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4267" w14:textId="0E3774D8" w:rsidR="00DA4F0F" w:rsidRPr="00CB6EFB" w:rsidRDefault="007F39F9" w:rsidP="00CB6EFB">
      <w:pPr>
        <w:jc w:val="center"/>
        <w:rPr>
          <w:rFonts w:ascii="Times" w:eastAsia="Times New Roman" w:hAnsi="Times" w:cs="Times New Roman"/>
          <w:b/>
          <w:bCs/>
          <w:sz w:val="22"/>
          <w:szCs w:val="22"/>
        </w:rPr>
      </w:pPr>
      <w:r w:rsidRPr="00CB6EFB">
        <w:rPr>
          <w:rFonts w:ascii="Times New Roman" w:hAnsi="Times New Roman" w:cs="Times New Roman"/>
          <w:b/>
          <w:bCs/>
          <w:color w:val="000000"/>
          <w:sz w:val="22"/>
          <w:szCs w:val="22"/>
        </w:rPr>
        <w:t>Perspectives for a Diverse Hawai‘i</w:t>
      </w:r>
      <w:r w:rsidR="00211C47" w:rsidRPr="00CB6EFB">
        <w:rPr>
          <w:rFonts w:ascii="Times New Roman" w:hAnsi="Times New Roman" w:cs="Times New Roman"/>
          <w:b/>
          <w:bCs/>
          <w:color w:val="000000"/>
          <w:sz w:val="22"/>
          <w:szCs w:val="22"/>
        </w:rPr>
        <w:t>: Creating a</w:t>
      </w:r>
      <w:r w:rsidRPr="00CB6EFB">
        <w:rPr>
          <w:rFonts w:ascii="Times New Roman" w:hAnsi="Times New Roman" w:cs="Times New Roman"/>
          <w:b/>
          <w:bCs/>
          <w:color w:val="000000"/>
          <w:sz w:val="22"/>
          <w:szCs w:val="22"/>
        </w:rPr>
        <w:t xml:space="preserve"> </w:t>
      </w:r>
      <w:r w:rsidRPr="00CB6EFB">
        <w:rPr>
          <w:rFonts w:ascii="Times" w:eastAsia="Times New Roman" w:hAnsi="Times" w:cs="Times New Roman"/>
          <w:b/>
          <w:bCs/>
          <w:i/>
          <w:sz w:val="22"/>
          <w:szCs w:val="22"/>
        </w:rPr>
        <w:t>Perspectives for a Diverse America (PDA)</w:t>
      </w:r>
      <w:r w:rsidRPr="00CB6EFB">
        <w:rPr>
          <w:rFonts w:ascii="Times" w:eastAsia="Times New Roman" w:hAnsi="Times" w:cs="Times New Roman"/>
          <w:b/>
          <w:bCs/>
          <w:sz w:val="22"/>
          <w:szCs w:val="22"/>
        </w:rPr>
        <w:t xml:space="preserve"> Literacy Based Integrated Learning Plan that Marries Anti-Bias Social Justice Content with the Rigor of the Common Core State Standards</w:t>
      </w:r>
    </w:p>
    <w:p w14:paraId="5C6D407C" w14:textId="77777777" w:rsidR="007F39F9" w:rsidRPr="00CB6EFB" w:rsidRDefault="007F39F9" w:rsidP="00DA4F0F">
      <w:pPr>
        <w:rPr>
          <w:rFonts w:ascii="Times New Roman" w:hAnsi="Times New Roman" w:cs="Times New Roman"/>
          <w:b/>
          <w:bCs/>
          <w:color w:val="000000"/>
          <w:sz w:val="18"/>
          <w:szCs w:val="18"/>
        </w:rPr>
      </w:pPr>
    </w:p>
    <w:p w14:paraId="0E398464" w14:textId="5401B708" w:rsidR="007F39F9" w:rsidRPr="00CB6EFB" w:rsidRDefault="00CB6EFB" w:rsidP="007F39F9">
      <w:pPr>
        <w:rPr>
          <w:rFonts w:ascii="Times New Roman" w:hAnsi="Times New Roman" w:cs="Times New Roman"/>
          <w:b/>
          <w:bCs/>
          <w:color w:val="000000"/>
          <w:sz w:val="18"/>
          <w:szCs w:val="18"/>
        </w:rPr>
      </w:pPr>
      <w:r w:rsidRPr="00CB6EFB">
        <w:rPr>
          <w:rFonts w:ascii="Times New Roman" w:hAnsi="Times New Roman" w:cs="Times New Roman"/>
          <w:b/>
          <w:bCs/>
          <w:color w:val="000000"/>
          <w:sz w:val="18"/>
          <w:szCs w:val="18"/>
        </w:rPr>
        <w:t>Session D</w:t>
      </w:r>
      <w:r w:rsidR="00DA4F0F" w:rsidRPr="00CB6EFB">
        <w:rPr>
          <w:rFonts w:ascii="Times New Roman" w:hAnsi="Times New Roman" w:cs="Times New Roman"/>
          <w:b/>
          <w:bCs/>
          <w:color w:val="000000"/>
          <w:sz w:val="18"/>
          <w:szCs w:val="18"/>
        </w:rPr>
        <w:t>escription:</w:t>
      </w:r>
      <w:r w:rsidRPr="00CB6EFB">
        <w:rPr>
          <w:rFonts w:ascii="Times New Roman" w:hAnsi="Times New Roman" w:cs="Times New Roman"/>
          <w:b/>
          <w:bCs/>
          <w:color w:val="000000"/>
          <w:sz w:val="18"/>
          <w:szCs w:val="18"/>
        </w:rPr>
        <w:t xml:space="preserve"> </w:t>
      </w:r>
      <w:r w:rsidR="007F39F9" w:rsidRPr="00CB6EFB">
        <w:rPr>
          <w:rFonts w:ascii="Times New Roman" w:hAnsi="Times New Roman" w:cs="Times New Roman"/>
          <w:sz w:val="18"/>
          <w:szCs w:val="18"/>
        </w:rPr>
        <w:t>Perspectives for a Diverse America (PDA) is a literacy-based anti-bias curriculum that is aligned to the Common Core Standards for Language Arts and Literacy standards, the newly developed College, Career, and Civic Life (C3) Framework for Social Studies State Standards—and to the Teaching Tolerance Anti-bias Framework (ABF), a groundbreaking set of anti-bias standards. Its Web-based modular design allows for maximum flexibility, customization and differentiation. Educators can use it to plan one lesson or integrate it throughout their scope and sequence. Free of charge, PDA is an excellent resource for schools that are looking for a comprehensive approach to incorporating social and emotional learning into rigorous and relevant academic coursework. Piloted in the State of Hawaii PDA has been vetted by teachers in the HIDOE (</w:t>
      </w:r>
      <w:r w:rsidR="007F39F9" w:rsidRPr="00CB6EFB">
        <w:rPr>
          <w:rFonts w:ascii="Times New Roman" w:hAnsi="Times New Roman" w:cs="Times New Roman"/>
          <w:sz w:val="18"/>
          <w:szCs w:val="18"/>
        </w:rPr>
        <w:fldChar w:fldCharType="begin"/>
      </w:r>
      <w:r w:rsidR="007F39F9" w:rsidRPr="00CB6EFB">
        <w:rPr>
          <w:rFonts w:ascii="Times New Roman" w:hAnsi="Times New Roman" w:cs="Times New Roman"/>
          <w:sz w:val="18"/>
          <w:szCs w:val="18"/>
        </w:rPr>
        <w:instrText xml:space="preserve"> HYPERLINK "http://www.tolerance.org/sites/default/files/general/PDA_Hawaii_Final_Report.pdf" \t "_blank" </w:instrText>
      </w:r>
      <w:r w:rsidR="007F39F9" w:rsidRPr="00CB6EFB">
        <w:rPr>
          <w:rFonts w:ascii="Times New Roman" w:hAnsi="Times New Roman" w:cs="Times New Roman"/>
          <w:sz w:val="18"/>
          <w:szCs w:val="18"/>
        </w:rPr>
        <w:fldChar w:fldCharType="separate"/>
      </w:r>
      <w:r w:rsidR="007F39F9" w:rsidRPr="00CB6EFB">
        <w:rPr>
          <w:rStyle w:val="Hyperlink"/>
          <w:rFonts w:ascii="Times New Roman" w:hAnsi="Times New Roman" w:cs="Times New Roman"/>
          <w:sz w:val="18"/>
          <w:szCs w:val="18"/>
        </w:rPr>
        <w:t>http://www.tolerance.org/sites/default/files/general/PDA_Hawaii_Final_Report.pdf</w:t>
      </w:r>
      <w:r w:rsidR="007F39F9" w:rsidRPr="00CB6EFB">
        <w:rPr>
          <w:rFonts w:ascii="Times New Roman" w:hAnsi="Times New Roman" w:cs="Times New Roman"/>
          <w:sz w:val="18"/>
          <w:szCs w:val="18"/>
        </w:rPr>
        <w:fldChar w:fldCharType="end"/>
      </w:r>
      <w:r w:rsidR="007F39F9" w:rsidRPr="00CB6EFB">
        <w:rPr>
          <w:rFonts w:ascii="Times New Roman" w:hAnsi="Times New Roman" w:cs="Times New Roman"/>
          <w:sz w:val="18"/>
          <w:szCs w:val="18"/>
        </w:rPr>
        <w:t>) and it is in line with a number of local initiatives including, philosophy for children Hawai‘i. In this breakout session educators will learn how to use the Web-base</w:t>
      </w:r>
      <w:r w:rsidR="00211C47" w:rsidRPr="00CB6EFB">
        <w:rPr>
          <w:rFonts w:ascii="Times New Roman" w:hAnsi="Times New Roman" w:cs="Times New Roman"/>
          <w:sz w:val="18"/>
          <w:szCs w:val="18"/>
        </w:rPr>
        <w:t>d curriculum by creating a PDA Integrated Learning P</w:t>
      </w:r>
      <w:r w:rsidR="007F39F9" w:rsidRPr="00CB6EFB">
        <w:rPr>
          <w:rFonts w:ascii="Times New Roman" w:hAnsi="Times New Roman" w:cs="Times New Roman"/>
          <w:sz w:val="18"/>
          <w:szCs w:val="18"/>
        </w:rPr>
        <w:t>lan of their very own.</w:t>
      </w:r>
      <w:r>
        <w:rPr>
          <w:rFonts w:ascii="Times New Roman" w:hAnsi="Times New Roman" w:cs="Times New Roman"/>
          <w:b/>
          <w:bCs/>
          <w:color w:val="000000"/>
          <w:sz w:val="18"/>
          <w:szCs w:val="18"/>
        </w:rPr>
        <w:t xml:space="preserve"> </w:t>
      </w:r>
      <w:r w:rsidR="007F39F9" w:rsidRPr="00CB6EFB">
        <w:rPr>
          <w:rFonts w:ascii="Times New Roman" w:hAnsi="Times New Roman" w:cs="Times New Roman"/>
          <w:sz w:val="18"/>
          <w:szCs w:val="18"/>
        </w:rPr>
        <w:t>To learn more about PDA view this short introductory video </w:t>
      </w:r>
      <w:r w:rsidR="007F39F9" w:rsidRPr="00CB6EFB">
        <w:rPr>
          <w:rFonts w:ascii="Times New Roman" w:hAnsi="Times New Roman" w:cs="Times New Roman"/>
          <w:sz w:val="18"/>
          <w:szCs w:val="18"/>
        </w:rPr>
        <w:fldChar w:fldCharType="begin"/>
      </w:r>
      <w:r w:rsidR="007F39F9" w:rsidRPr="00CB6EFB">
        <w:rPr>
          <w:rFonts w:ascii="Times New Roman" w:hAnsi="Times New Roman" w:cs="Times New Roman"/>
          <w:sz w:val="18"/>
          <w:szCs w:val="18"/>
        </w:rPr>
        <w:instrText xml:space="preserve"> HYPERLINK "https://www.youtube.com/watch?v=bsw39SCzLtE" \t "_blank" </w:instrText>
      </w:r>
      <w:r w:rsidR="007F39F9" w:rsidRPr="00CB6EFB">
        <w:rPr>
          <w:rFonts w:ascii="Times New Roman" w:hAnsi="Times New Roman" w:cs="Times New Roman"/>
          <w:sz w:val="18"/>
          <w:szCs w:val="18"/>
        </w:rPr>
        <w:fldChar w:fldCharType="separate"/>
      </w:r>
      <w:r w:rsidR="007F39F9" w:rsidRPr="00CB6EFB">
        <w:rPr>
          <w:rStyle w:val="Hyperlink"/>
          <w:rFonts w:ascii="Times New Roman" w:hAnsi="Times New Roman" w:cs="Times New Roman"/>
          <w:sz w:val="18"/>
          <w:szCs w:val="18"/>
        </w:rPr>
        <w:t>https://www.youtube.com/watch?v=bsw39SCzLtE</w:t>
      </w:r>
      <w:r w:rsidR="007F39F9" w:rsidRPr="00CB6EFB">
        <w:rPr>
          <w:rFonts w:ascii="Times New Roman" w:hAnsi="Times New Roman" w:cs="Times New Roman"/>
          <w:sz w:val="18"/>
          <w:szCs w:val="18"/>
        </w:rPr>
        <w:fldChar w:fldCharType="end"/>
      </w:r>
      <w:r w:rsidR="007F39F9" w:rsidRPr="00CB6EFB">
        <w:rPr>
          <w:rFonts w:ascii="Times New Roman" w:hAnsi="Times New Roman" w:cs="Times New Roman"/>
          <w:sz w:val="18"/>
          <w:szCs w:val="18"/>
        </w:rPr>
        <w:t> and visit the PDA website </w:t>
      </w:r>
      <w:r w:rsidR="007F39F9" w:rsidRPr="00CB6EFB">
        <w:rPr>
          <w:rFonts w:ascii="Times New Roman" w:hAnsi="Times New Roman" w:cs="Times New Roman"/>
          <w:sz w:val="18"/>
          <w:szCs w:val="18"/>
        </w:rPr>
        <w:fldChar w:fldCharType="begin"/>
      </w:r>
      <w:r w:rsidR="007F39F9" w:rsidRPr="00CB6EFB">
        <w:rPr>
          <w:rFonts w:ascii="Times New Roman" w:hAnsi="Times New Roman" w:cs="Times New Roman"/>
          <w:sz w:val="18"/>
          <w:szCs w:val="18"/>
        </w:rPr>
        <w:instrText xml:space="preserve"> HYPERLINK "http://perspectives.tolerance.org/" \t "_blank" </w:instrText>
      </w:r>
      <w:r w:rsidR="007F39F9" w:rsidRPr="00CB6EFB">
        <w:rPr>
          <w:rFonts w:ascii="Times New Roman" w:hAnsi="Times New Roman" w:cs="Times New Roman"/>
          <w:sz w:val="18"/>
          <w:szCs w:val="18"/>
        </w:rPr>
        <w:fldChar w:fldCharType="separate"/>
      </w:r>
      <w:r w:rsidR="007F39F9" w:rsidRPr="00CB6EFB">
        <w:rPr>
          <w:rStyle w:val="Hyperlink"/>
          <w:rFonts w:ascii="Times New Roman" w:hAnsi="Times New Roman" w:cs="Times New Roman"/>
          <w:sz w:val="18"/>
          <w:szCs w:val="18"/>
        </w:rPr>
        <w:t>http://perspectives.tolerance.org/</w:t>
      </w:r>
      <w:r w:rsidR="007F39F9" w:rsidRPr="00CB6EFB">
        <w:rPr>
          <w:rFonts w:ascii="Times New Roman" w:hAnsi="Times New Roman" w:cs="Times New Roman"/>
          <w:sz w:val="18"/>
          <w:szCs w:val="18"/>
        </w:rPr>
        <w:fldChar w:fldCharType="end"/>
      </w:r>
    </w:p>
    <w:p w14:paraId="328CE093" w14:textId="4637D644" w:rsidR="00DA4F0F" w:rsidRPr="00CB6EFB" w:rsidRDefault="00DA4F0F" w:rsidP="00DA4F0F">
      <w:pPr>
        <w:rPr>
          <w:rFonts w:ascii="Times New Roman" w:hAnsi="Times New Roman" w:cs="Times New Roman"/>
          <w:b/>
          <w:sz w:val="18"/>
          <w:szCs w:val="18"/>
        </w:rPr>
      </w:pPr>
    </w:p>
    <w:tbl>
      <w:tblPr>
        <w:tblW w:w="11610" w:type="dxa"/>
        <w:tblInd w:w="-347" w:type="dxa"/>
        <w:tblLayout w:type="fixed"/>
        <w:tblCellMar>
          <w:top w:w="15" w:type="dxa"/>
          <w:left w:w="15" w:type="dxa"/>
          <w:bottom w:w="15" w:type="dxa"/>
          <w:right w:w="15" w:type="dxa"/>
        </w:tblCellMar>
        <w:tblLook w:val="0000" w:firstRow="0" w:lastRow="0" w:firstColumn="0" w:lastColumn="0" w:noHBand="0" w:noVBand="0"/>
      </w:tblPr>
      <w:tblGrid>
        <w:gridCol w:w="2430"/>
        <w:gridCol w:w="4364"/>
        <w:gridCol w:w="4816"/>
      </w:tblGrid>
      <w:tr w:rsidR="00CB6EFB" w:rsidRPr="00CB6EFB" w14:paraId="7479B440" w14:textId="77777777" w:rsidTr="00CB6EFB">
        <w:trPr>
          <w:trHeight w:val="220"/>
        </w:trPr>
        <w:tc>
          <w:tcPr>
            <w:tcW w:w="2430" w:type="dxa"/>
            <w:tcBorders>
              <w:top w:val="single" w:sz="4" w:space="0" w:color="000000"/>
              <w:left w:val="single" w:sz="4" w:space="0" w:color="000000"/>
              <w:bottom w:val="single" w:sz="4" w:space="0" w:color="000000"/>
              <w:right w:val="single" w:sz="4" w:space="0" w:color="000000"/>
            </w:tcBorders>
            <w:shd w:val="clear" w:color="auto" w:fill="B5DBE8"/>
            <w:tcMar>
              <w:top w:w="13" w:type="dxa"/>
              <w:left w:w="13" w:type="dxa"/>
              <w:bottom w:w="13" w:type="dxa"/>
              <w:right w:w="13" w:type="dxa"/>
            </w:tcMar>
          </w:tcPr>
          <w:p w14:paraId="6190461C" w14:textId="62F6AC7C" w:rsidR="00CB6EFB" w:rsidRPr="00CB6EFB" w:rsidRDefault="00CB6EFB" w:rsidP="00DA4F0F">
            <w:pPr>
              <w:spacing w:line="0" w:lineRule="atLeast"/>
              <w:jc w:val="center"/>
              <w:rPr>
                <w:rFonts w:ascii="Times New Roman" w:hAnsi="Times New Roman" w:cs="Times New Roman"/>
                <w:sz w:val="18"/>
                <w:szCs w:val="18"/>
              </w:rPr>
            </w:pPr>
            <w:r>
              <w:rPr>
                <w:rFonts w:ascii="Times New Roman" w:hAnsi="Times New Roman" w:cs="Times New Roman"/>
                <w:b/>
                <w:bCs/>
                <w:color w:val="000000"/>
                <w:sz w:val="18"/>
                <w:szCs w:val="18"/>
                <w:shd w:val="clear" w:color="auto" w:fill="B5DBE8"/>
              </w:rPr>
              <w:t xml:space="preserve">Facilitators </w:t>
            </w:r>
            <w:r w:rsidRPr="00CB6EFB">
              <w:rPr>
                <w:rFonts w:ascii="Times New Roman" w:hAnsi="Times New Roman" w:cs="Times New Roman"/>
                <w:b/>
                <w:bCs/>
                <w:color w:val="000000"/>
                <w:sz w:val="18"/>
                <w:szCs w:val="18"/>
                <w:shd w:val="clear" w:color="auto" w:fill="B5DBE8"/>
              </w:rPr>
              <w:t>Name</w:t>
            </w:r>
            <w:r>
              <w:rPr>
                <w:rFonts w:ascii="Times New Roman" w:hAnsi="Times New Roman" w:cs="Times New Roman"/>
                <w:b/>
                <w:bCs/>
                <w:color w:val="000000"/>
                <w:sz w:val="18"/>
                <w:szCs w:val="18"/>
                <w:shd w:val="clear" w:color="auto" w:fill="B5DBE8"/>
              </w:rPr>
              <w:t>s</w:t>
            </w:r>
          </w:p>
        </w:tc>
        <w:tc>
          <w:tcPr>
            <w:tcW w:w="4364" w:type="dxa"/>
            <w:tcBorders>
              <w:top w:val="single" w:sz="4" w:space="0" w:color="000000"/>
              <w:left w:val="single" w:sz="4" w:space="0" w:color="000000"/>
              <w:bottom w:val="single" w:sz="4" w:space="0" w:color="000000"/>
              <w:right w:val="single" w:sz="4" w:space="0" w:color="000000"/>
            </w:tcBorders>
            <w:shd w:val="clear" w:color="auto" w:fill="B5DBE8"/>
            <w:tcMar>
              <w:top w:w="13" w:type="dxa"/>
              <w:left w:w="13" w:type="dxa"/>
              <w:bottom w:w="13" w:type="dxa"/>
              <w:right w:w="13" w:type="dxa"/>
            </w:tcMar>
          </w:tcPr>
          <w:p w14:paraId="76DE90C9" w14:textId="77777777" w:rsidR="00CB6EFB" w:rsidRPr="00CB6EFB" w:rsidRDefault="00CB6EFB" w:rsidP="00DA4F0F">
            <w:pPr>
              <w:spacing w:line="0" w:lineRule="atLeast"/>
              <w:jc w:val="center"/>
              <w:rPr>
                <w:rFonts w:ascii="Times New Roman" w:hAnsi="Times New Roman" w:cs="Times New Roman"/>
                <w:sz w:val="18"/>
                <w:szCs w:val="18"/>
              </w:rPr>
            </w:pPr>
            <w:r w:rsidRPr="00CB6EFB">
              <w:rPr>
                <w:rFonts w:ascii="Times New Roman" w:hAnsi="Times New Roman" w:cs="Times New Roman"/>
                <w:b/>
                <w:bCs/>
                <w:color w:val="000000"/>
                <w:sz w:val="18"/>
                <w:szCs w:val="18"/>
                <w:shd w:val="clear" w:color="auto" w:fill="B5DBE8"/>
              </w:rPr>
              <w:t>Email Address</w:t>
            </w:r>
          </w:p>
        </w:tc>
        <w:tc>
          <w:tcPr>
            <w:tcW w:w="4816" w:type="dxa"/>
            <w:tcBorders>
              <w:top w:val="single" w:sz="4" w:space="0" w:color="000000"/>
              <w:left w:val="single" w:sz="4" w:space="0" w:color="000000"/>
              <w:bottom w:val="single" w:sz="4" w:space="0" w:color="000000"/>
              <w:right w:val="single" w:sz="4" w:space="0" w:color="000000"/>
            </w:tcBorders>
            <w:shd w:val="clear" w:color="auto" w:fill="B5DBE8"/>
            <w:tcMar>
              <w:top w:w="13" w:type="dxa"/>
              <w:left w:w="13" w:type="dxa"/>
              <w:bottom w:w="13" w:type="dxa"/>
              <w:right w:w="13" w:type="dxa"/>
            </w:tcMar>
          </w:tcPr>
          <w:p w14:paraId="16F5F30B" w14:textId="47FDD0F3" w:rsidR="00CB6EFB" w:rsidRPr="00CB6EFB" w:rsidRDefault="00CB6EFB" w:rsidP="00CB6EFB">
            <w:pPr>
              <w:jc w:val="center"/>
              <w:rPr>
                <w:rFonts w:ascii="Times New Roman" w:hAnsi="Times New Roman" w:cs="Times New Roman"/>
                <w:sz w:val="18"/>
                <w:szCs w:val="18"/>
              </w:rPr>
            </w:pPr>
            <w:r w:rsidRPr="00CB6EFB">
              <w:rPr>
                <w:rFonts w:ascii="Times New Roman" w:hAnsi="Times New Roman" w:cs="Times New Roman"/>
                <w:b/>
                <w:bCs/>
                <w:color w:val="000000"/>
                <w:sz w:val="18"/>
                <w:szCs w:val="18"/>
                <w:shd w:val="clear" w:color="auto" w:fill="B5DBE8"/>
              </w:rPr>
              <w:t>Title and School or Organization</w:t>
            </w:r>
          </w:p>
        </w:tc>
      </w:tr>
      <w:tr w:rsidR="00CB6EFB" w:rsidRPr="00CB6EFB" w14:paraId="6D606AC5" w14:textId="77777777" w:rsidTr="00CB6EFB">
        <w:trPr>
          <w:trHeight w:val="31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7C04F17C" w14:textId="77777777" w:rsidR="00CB6EFB" w:rsidRPr="00CB6EFB" w:rsidRDefault="00CB6EFB" w:rsidP="007F39F9">
            <w:pPr>
              <w:spacing w:beforeLines="1" w:before="2" w:afterLines="1" w:after="2"/>
              <w:rPr>
                <w:rFonts w:ascii="Times New Roman" w:hAnsi="Times New Roman"/>
                <w:sz w:val="18"/>
                <w:szCs w:val="18"/>
              </w:rPr>
            </w:pPr>
            <w:r w:rsidRPr="00CB6EFB">
              <w:rPr>
                <w:rFonts w:ascii="Times New Roman" w:hAnsi="Times New Roman"/>
                <w:sz w:val="18"/>
                <w:szCs w:val="18"/>
              </w:rPr>
              <w:t>Dr. Amber Strong Makaiau</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64B11429" w14:textId="77777777" w:rsidR="00CB6EFB" w:rsidRPr="00CB6EFB" w:rsidRDefault="00293E7D" w:rsidP="007F39F9">
            <w:pPr>
              <w:spacing w:beforeLines="1" w:before="2" w:afterLines="1" w:after="2"/>
              <w:rPr>
                <w:rFonts w:ascii="Times New Roman" w:hAnsi="Times New Roman"/>
                <w:sz w:val="18"/>
                <w:szCs w:val="18"/>
              </w:rPr>
            </w:pPr>
            <w:hyperlink r:id="rId6" w:history="1">
              <w:r w:rsidR="00CB6EFB" w:rsidRPr="00CB6EFB">
                <w:rPr>
                  <w:rStyle w:val="Hyperlink"/>
                  <w:rFonts w:ascii="Times" w:eastAsia="Times New Roman" w:hAnsi="Times" w:cs="Times New Roman"/>
                  <w:sz w:val="18"/>
                  <w:szCs w:val="18"/>
                </w:rPr>
                <w:t>amakaiau@hawaii.edu</w:t>
              </w:r>
            </w:hyperlink>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7D3ECD8C" w14:textId="77777777" w:rsidR="00CB6EFB" w:rsidRPr="00CB6EFB" w:rsidRDefault="00CB6EFB" w:rsidP="007F39F9">
            <w:pPr>
              <w:spacing w:beforeLines="1" w:before="2" w:afterLines="1" w:after="2"/>
              <w:rPr>
                <w:rFonts w:ascii="Times New Roman" w:hAnsi="Times New Roman"/>
                <w:sz w:val="18"/>
                <w:szCs w:val="18"/>
              </w:rPr>
            </w:pPr>
            <w:r w:rsidRPr="00CB6EFB">
              <w:rPr>
                <w:rFonts w:ascii="Times New Roman" w:hAnsi="Times New Roman"/>
                <w:sz w:val="18"/>
                <w:szCs w:val="18"/>
              </w:rPr>
              <w:t xml:space="preserve">Director of Curriculum and Research, University of Hawaii </w:t>
            </w:r>
            <w:proofErr w:type="spellStart"/>
            <w:r w:rsidRPr="00CB6EFB">
              <w:rPr>
                <w:rFonts w:ascii="Times New Roman" w:hAnsi="Times New Roman"/>
                <w:sz w:val="18"/>
                <w:szCs w:val="18"/>
              </w:rPr>
              <w:t>Uehiro</w:t>
            </w:r>
            <w:proofErr w:type="spellEnd"/>
            <w:r w:rsidRPr="00CB6EFB">
              <w:rPr>
                <w:rFonts w:ascii="Times New Roman" w:hAnsi="Times New Roman"/>
                <w:sz w:val="18"/>
                <w:szCs w:val="18"/>
              </w:rPr>
              <w:t xml:space="preserve"> Academy for Philosophy and Ethics in Education</w:t>
            </w:r>
          </w:p>
        </w:tc>
      </w:tr>
      <w:tr w:rsidR="00CB6EFB" w:rsidRPr="00CB6EFB" w14:paraId="6027E6FD" w14:textId="77777777" w:rsidTr="00CB6EFB">
        <w:trPr>
          <w:trHeight w:val="40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26ECEB99" w14:textId="77777777" w:rsidR="00CB6EFB" w:rsidRPr="00CB6EFB" w:rsidRDefault="00CB6EFB" w:rsidP="007F39F9">
            <w:pPr>
              <w:spacing w:beforeLines="1" w:before="2" w:afterLines="1" w:after="2"/>
              <w:rPr>
                <w:rFonts w:ascii="Times New Roman" w:hAnsi="Times New Roman"/>
                <w:sz w:val="18"/>
                <w:szCs w:val="18"/>
              </w:rPr>
            </w:pPr>
            <w:r w:rsidRPr="00CB6EFB">
              <w:rPr>
                <w:rFonts w:ascii="Times New Roman" w:hAnsi="Times New Roman"/>
                <w:sz w:val="18"/>
                <w:szCs w:val="18"/>
              </w:rPr>
              <w:t>Dr. Patricia Halagao</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6A1712F0" w14:textId="77777777" w:rsidR="00CB6EFB" w:rsidRPr="00CB6EFB" w:rsidRDefault="00293E7D" w:rsidP="007F39F9">
            <w:pPr>
              <w:spacing w:beforeLines="1" w:before="2" w:afterLines="1" w:after="2"/>
              <w:rPr>
                <w:rFonts w:ascii="Times New Roman" w:hAnsi="Times New Roman"/>
                <w:sz w:val="18"/>
                <w:szCs w:val="18"/>
              </w:rPr>
            </w:pPr>
            <w:hyperlink r:id="rId7" w:history="1">
              <w:r w:rsidR="00CB6EFB" w:rsidRPr="00CB6EFB">
                <w:rPr>
                  <w:rStyle w:val="Hyperlink"/>
                  <w:rFonts w:ascii="Times" w:eastAsia="Times New Roman" w:hAnsi="Times" w:cs="Times New Roman"/>
                  <w:sz w:val="18"/>
                  <w:szCs w:val="18"/>
                </w:rPr>
                <w:t>phalagao@hawaii.edu</w:t>
              </w:r>
            </w:hyperlink>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006FE81A" w14:textId="030F7F8A" w:rsidR="00CB6EFB" w:rsidRPr="00CB6EFB" w:rsidRDefault="00CB6EFB" w:rsidP="007F39F9">
            <w:pPr>
              <w:spacing w:beforeLines="1" w:before="2" w:afterLines="1" w:after="2"/>
              <w:rPr>
                <w:rFonts w:ascii="Times New Roman" w:hAnsi="Times New Roman"/>
                <w:sz w:val="18"/>
                <w:szCs w:val="18"/>
                <w:highlight w:val="yellow"/>
              </w:rPr>
            </w:pPr>
            <w:r w:rsidRPr="00CB6EFB">
              <w:rPr>
                <w:rFonts w:ascii="Times New Roman" w:hAnsi="Times New Roman"/>
                <w:sz w:val="18"/>
                <w:szCs w:val="18"/>
              </w:rPr>
              <w:t>Associate Professor, University of Hawaii College of Education</w:t>
            </w:r>
          </w:p>
        </w:tc>
      </w:tr>
      <w:tr w:rsidR="00CB6EFB" w:rsidRPr="00CB6EFB" w14:paraId="471A03D3" w14:textId="77777777" w:rsidTr="00CB6EFB">
        <w:trPr>
          <w:trHeight w:val="328"/>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75D564EE" w14:textId="77777777" w:rsidR="00CB6EFB" w:rsidRPr="00CB6EFB" w:rsidRDefault="00CB6EFB" w:rsidP="007F39F9">
            <w:pPr>
              <w:spacing w:beforeLines="1" w:before="2" w:afterLines="1" w:after="2"/>
              <w:rPr>
                <w:rFonts w:ascii="Times New Roman" w:hAnsi="Times New Roman"/>
                <w:sz w:val="18"/>
                <w:szCs w:val="18"/>
              </w:rPr>
            </w:pPr>
            <w:r w:rsidRPr="00CB6EFB">
              <w:rPr>
                <w:rFonts w:ascii="Times New Roman" w:hAnsi="Times New Roman"/>
                <w:sz w:val="18"/>
                <w:szCs w:val="18"/>
              </w:rPr>
              <w:t>Alder Olive</w:t>
            </w:r>
          </w:p>
        </w:tc>
        <w:tc>
          <w:tcPr>
            <w:tcW w:w="436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168DEEC8" w14:textId="77777777" w:rsidR="00CB6EFB" w:rsidRPr="00CB6EFB" w:rsidRDefault="00CB6EFB" w:rsidP="002C2061">
            <w:pPr>
              <w:rPr>
                <w:rFonts w:ascii="Times New Roman" w:eastAsia="Times New Roman" w:hAnsi="Times New Roman" w:cs="Times New Roman"/>
                <w:sz w:val="18"/>
                <w:szCs w:val="18"/>
              </w:rPr>
            </w:pPr>
            <w:r w:rsidRPr="00CB6EFB">
              <w:rPr>
                <w:rFonts w:ascii="Times New Roman" w:eastAsia="Times New Roman" w:hAnsi="Times New Roman" w:cs="Times New Roman"/>
                <w:color w:val="222222"/>
                <w:sz w:val="18"/>
                <w:szCs w:val="18"/>
                <w:shd w:val="clear" w:color="auto" w:fill="FFFFFF"/>
              </w:rPr>
              <w:t>Alder_Olive/KAELEPULU/HIDOE@notes.k12.hi.us</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13" w:type="dxa"/>
              <w:right w:w="13" w:type="dxa"/>
            </w:tcMar>
          </w:tcPr>
          <w:p w14:paraId="60DE3166" w14:textId="2581E3DE" w:rsidR="00CB6EFB" w:rsidRPr="00CB6EFB" w:rsidRDefault="00CB6EFB" w:rsidP="002C2061">
            <w:pPr>
              <w:spacing w:beforeLines="1" w:before="2" w:afterLines="1" w:after="2"/>
              <w:rPr>
                <w:rFonts w:ascii="Times New Roman" w:hAnsi="Times New Roman"/>
                <w:sz w:val="18"/>
                <w:szCs w:val="18"/>
                <w:highlight w:val="yellow"/>
              </w:rPr>
            </w:pPr>
            <w:r w:rsidRPr="00CB6EFB">
              <w:rPr>
                <w:rFonts w:ascii="Times New Roman" w:hAnsi="Times New Roman"/>
                <w:sz w:val="18"/>
                <w:szCs w:val="18"/>
              </w:rPr>
              <w:t xml:space="preserve">Fifth Grade Teacher, </w:t>
            </w:r>
            <w:proofErr w:type="spellStart"/>
            <w:r w:rsidRPr="00CB6EFB">
              <w:rPr>
                <w:rFonts w:ascii="Times New Roman" w:hAnsi="Times New Roman"/>
                <w:sz w:val="18"/>
                <w:szCs w:val="18"/>
              </w:rPr>
              <w:t>Ka’elepulu</w:t>
            </w:r>
            <w:proofErr w:type="spellEnd"/>
            <w:r w:rsidRPr="00CB6EFB">
              <w:rPr>
                <w:rFonts w:ascii="Times New Roman" w:hAnsi="Times New Roman"/>
                <w:sz w:val="18"/>
                <w:szCs w:val="18"/>
              </w:rPr>
              <w:t xml:space="preserve"> Elementary</w:t>
            </w:r>
          </w:p>
        </w:tc>
      </w:tr>
    </w:tbl>
    <w:p w14:paraId="2B892486" w14:textId="254D1479" w:rsidR="00CB6EFB" w:rsidRPr="00CB6EFB" w:rsidRDefault="00CB6EFB" w:rsidP="00C8216A">
      <w:pPr>
        <w:rPr>
          <w:rFonts w:ascii="Times New Roman" w:hAnsi="Times New Roman" w:cs="Times New Roman"/>
          <w:b/>
          <w:bCs/>
          <w:iCs/>
          <w:color w:val="000000"/>
          <w:sz w:val="18"/>
          <w:szCs w:val="18"/>
        </w:rPr>
      </w:pPr>
    </w:p>
    <w:tbl>
      <w:tblPr>
        <w:tblW w:w="11610" w:type="dxa"/>
        <w:tblInd w:w="-267" w:type="dxa"/>
        <w:tblCellMar>
          <w:top w:w="15" w:type="dxa"/>
          <w:left w:w="15" w:type="dxa"/>
          <w:bottom w:w="15" w:type="dxa"/>
          <w:right w:w="15" w:type="dxa"/>
        </w:tblCellMar>
        <w:tblLook w:val="0000" w:firstRow="0" w:lastRow="0" w:firstColumn="0" w:lastColumn="0" w:noHBand="0" w:noVBand="0"/>
      </w:tblPr>
      <w:tblGrid>
        <w:gridCol w:w="1176"/>
        <w:gridCol w:w="10434"/>
      </w:tblGrid>
      <w:tr w:rsidR="00C8216A" w:rsidRPr="00CB6EFB" w14:paraId="23410630" w14:textId="77777777" w:rsidTr="00C8216A">
        <w:tc>
          <w:tcPr>
            <w:tcW w:w="1176"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1EB283A8" w14:textId="5F358BF1" w:rsidR="00C8216A" w:rsidRPr="00CB6EFB" w:rsidRDefault="00CB6EFB" w:rsidP="00C8216A">
            <w:pPr>
              <w:spacing w:line="0" w:lineRule="atLeast"/>
              <w:jc w:val="center"/>
              <w:rPr>
                <w:rFonts w:ascii="Times" w:hAnsi="Times" w:cs="Times New Roman"/>
                <w:sz w:val="18"/>
                <w:szCs w:val="18"/>
              </w:rPr>
            </w:pPr>
            <w:r>
              <w:rPr>
                <w:rFonts w:ascii="Times New Roman" w:hAnsi="Times New Roman" w:cs="Times New Roman"/>
                <w:b/>
                <w:bCs/>
                <w:color w:val="000000"/>
                <w:sz w:val="18"/>
                <w:szCs w:val="18"/>
              </w:rPr>
              <w:t xml:space="preserve">Session </w:t>
            </w:r>
            <w:r w:rsidR="00C8216A" w:rsidRPr="00CB6EFB">
              <w:rPr>
                <w:rFonts w:ascii="Times New Roman" w:hAnsi="Times New Roman" w:cs="Times New Roman"/>
                <w:b/>
                <w:bCs/>
                <w:color w:val="000000"/>
                <w:sz w:val="18"/>
                <w:szCs w:val="18"/>
              </w:rPr>
              <w:t>Objectives</w:t>
            </w:r>
            <w:r>
              <w:rPr>
                <w:rFonts w:ascii="Times New Roman" w:hAnsi="Times New Roman" w:cs="Times New Roman"/>
                <w:b/>
                <w:bCs/>
                <w:color w:val="000000"/>
                <w:sz w:val="18"/>
                <w:szCs w:val="18"/>
              </w:rPr>
              <w:t>:</w:t>
            </w: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41718A77" w14:textId="77777777" w:rsidR="00C8216A" w:rsidRPr="00CB6EFB" w:rsidRDefault="00C8216A" w:rsidP="00C8216A">
            <w:pPr>
              <w:rPr>
                <w:rFonts w:ascii="Times New Roman" w:hAnsi="Times New Roman" w:cs="Times New Roman"/>
                <w:b/>
                <w:bCs/>
                <w:color w:val="000000"/>
                <w:sz w:val="18"/>
                <w:szCs w:val="18"/>
              </w:rPr>
            </w:pPr>
            <w:r w:rsidRPr="00CB6EFB">
              <w:rPr>
                <w:rFonts w:ascii="Times New Roman" w:hAnsi="Times New Roman" w:cs="Times New Roman"/>
                <w:b/>
                <w:bCs/>
                <w:color w:val="000000"/>
                <w:sz w:val="18"/>
                <w:szCs w:val="18"/>
              </w:rPr>
              <w:t xml:space="preserve">Objective 1: </w:t>
            </w:r>
            <w:r w:rsidRPr="00CB6EFB">
              <w:rPr>
                <w:rFonts w:ascii="Times New Roman" w:hAnsi="Times New Roman" w:cs="Times New Roman"/>
                <w:bCs/>
                <w:color w:val="000000"/>
                <w:sz w:val="18"/>
                <w:szCs w:val="18"/>
              </w:rPr>
              <w:t>Explain the rationale behind the PDA curriculum and how PDA supports teaching and student growth.</w:t>
            </w:r>
          </w:p>
          <w:p w14:paraId="3BD9C72E" w14:textId="77777777" w:rsidR="00C8216A" w:rsidRPr="00CB6EFB" w:rsidRDefault="00C8216A" w:rsidP="00C8216A">
            <w:pPr>
              <w:rPr>
                <w:rFonts w:ascii="Times New Roman" w:hAnsi="Times New Roman" w:cs="Times New Roman"/>
                <w:bCs/>
                <w:color w:val="000000"/>
                <w:sz w:val="18"/>
                <w:szCs w:val="18"/>
              </w:rPr>
            </w:pPr>
            <w:r w:rsidRPr="00CB6EFB">
              <w:rPr>
                <w:rFonts w:ascii="Times New Roman" w:hAnsi="Times New Roman" w:cs="Times New Roman"/>
                <w:b/>
                <w:bCs/>
                <w:color w:val="000000"/>
                <w:sz w:val="18"/>
                <w:szCs w:val="18"/>
              </w:rPr>
              <w:t xml:space="preserve">Objective 1: </w:t>
            </w:r>
            <w:r w:rsidRPr="00CB6EFB">
              <w:rPr>
                <w:rFonts w:ascii="Times New Roman" w:hAnsi="Times New Roman" w:cs="Times New Roman"/>
                <w:bCs/>
                <w:color w:val="000000"/>
                <w:sz w:val="18"/>
                <w:szCs w:val="18"/>
              </w:rPr>
              <w:t>Describe the PDA Anti-Bias Framework, Central Text Anthology, &amp; Integrated Learning Plan.</w:t>
            </w:r>
          </w:p>
          <w:p w14:paraId="2CBB0249" w14:textId="77777777" w:rsidR="00C8216A" w:rsidRPr="00CB6EFB" w:rsidRDefault="00C8216A" w:rsidP="00C8216A">
            <w:pPr>
              <w:rPr>
                <w:rFonts w:ascii="Times New Roman" w:hAnsi="Times New Roman" w:cs="Times New Roman"/>
                <w:b/>
                <w:bCs/>
                <w:color w:val="000000"/>
                <w:sz w:val="18"/>
                <w:szCs w:val="18"/>
              </w:rPr>
            </w:pPr>
            <w:r w:rsidRPr="00CB6EFB">
              <w:rPr>
                <w:rFonts w:ascii="Times New Roman" w:hAnsi="Times New Roman" w:cs="Times New Roman"/>
                <w:b/>
                <w:bCs/>
                <w:color w:val="000000"/>
                <w:sz w:val="18"/>
                <w:szCs w:val="18"/>
              </w:rPr>
              <w:t xml:space="preserve">Objective 2: </w:t>
            </w:r>
            <w:r w:rsidRPr="00CB6EFB">
              <w:rPr>
                <w:rFonts w:ascii="Times New Roman" w:hAnsi="Times New Roman" w:cs="Times New Roman"/>
                <w:bCs/>
                <w:color w:val="000000"/>
                <w:sz w:val="18"/>
                <w:szCs w:val="18"/>
              </w:rPr>
              <w:t>Use PDA’s Web-based modular platform to design an Integrated Learning Plan.</w:t>
            </w:r>
          </w:p>
          <w:p w14:paraId="1D536471" w14:textId="77777777" w:rsidR="00C8216A" w:rsidRPr="00CB6EFB" w:rsidRDefault="00C8216A" w:rsidP="00C8216A">
            <w:pPr>
              <w:rPr>
                <w:rFonts w:ascii="Times New Roman" w:hAnsi="Times New Roman" w:cs="Times New Roman"/>
                <w:bCs/>
                <w:color w:val="000000"/>
                <w:sz w:val="18"/>
                <w:szCs w:val="18"/>
              </w:rPr>
            </w:pPr>
            <w:r w:rsidRPr="00CB6EFB">
              <w:rPr>
                <w:rFonts w:ascii="Times New Roman" w:hAnsi="Times New Roman" w:cs="Times New Roman"/>
                <w:b/>
                <w:bCs/>
                <w:color w:val="000000"/>
                <w:sz w:val="18"/>
                <w:szCs w:val="18"/>
              </w:rPr>
              <w:t xml:space="preserve">Objective 3: </w:t>
            </w:r>
            <w:r w:rsidRPr="00CB6EFB">
              <w:rPr>
                <w:rFonts w:ascii="Times New Roman" w:hAnsi="Times New Roman" w:cs="Times New Roman"/>
                <w:bCs/>
                <w:color w:val="000000"/>
                <w:sz w:val="18"/>
                <w:szCs w:val="18"/>
              </w:rPr>
              <w:t>Reflect on how PDA can be used to inform your planning, teaching, and assessment practices.</w:t>
            </w:r>
          </w:p>
        </w:tc>
      </w:tr>
      <w:tr w:rsidR="004C3D09" w:rsidRPr="00CB6EFB" w14:paraId="49B5CBF4" w14:textId="77777777" w:rsidTr="00B94B74">
        <w:tc>
          <w:tcPr>
            <w:tcW w:w="1176" w:type="dxa"/>
            <w:vMerge w:val="restart"/>
            <w:tcBorders>
              <w:top w:val="single" w:sz="4" w:space="0" w:color="000000"/>
              <w:left w:val="single" w:sz="4" w:space="0" w:color="000000"/>
              <w:right w:val="single" w:sz="4" w:space="0" w:color="000000"/>
            </w:tcBorders>
            <w:shd w:val="clear" w:color="auto" w:fill="auto"/>
            <w:tcMar>
              <w:top w:w="93" w:type="dxa"/>
              <w:left w:w="93" w:type="dxa"/>
              <w:bottom w:w="93" w:type="dxa"/>
              <w:right w:w="93" w:type="dxa"/>
            </w:tcMar>
          </w:tcPr>
          <w:p w14:paraId="53DBA34A" w14:textId="77777777" w:rsidR="00CB6EFB" w:rsidRDefault="00CB6EFB" w:rsidP="00C8216A">
            <w:pPr>
              <w:spacing w:line="0" w:lineRule="atLeast"/>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Session</w:t>
            </w:r>
          </w:p>
          <w:p w14:paraId="10972FB0" w14:textId="2C142FAA" w:rsidR="004C3D09" w:rsidRPr="00CB6EFB" w:rsidRDefault="004C3D09" w:rsidP="00C8216A">
            <w:pPr>
              <w:spacing w:line="0" w:lineRule="atLeast"/>
              <w:jc w:val="center"/>
              <w:rPr>
                <w:rFonts w:ascii="Times" w:hAnsi="Times" w:cs="Times New Roman"/>
                <w:sz w:val="18"/>
                <w:szCs w:val="18"/>
              </w:rPr>
            </w:pPr>
            <w:r w:rsidRPr="00CB6EFB">
              <w:rPr>
                <w:rFonts w:ascii="Times New Roman" w:hAnsi="Times New Roman" w:cs="Times New Roman"/>
                <w:b/>
                <w:bCs/>
                <w:color w:val="000000"/>
                <w:sz w:val="18"/>
                <w:szCs w:val="18"/>
              </w:rPr>
              <w:t>Agenda</w:t>
            </w:r>
            <w:r w:rsidR="00CB6EFB">
              <w:rPr>
                <w:rFonts w:ascii="Times New Roman" w:hAnsi="Times New Roman" w:cs="Times New Roman"/>
                <w:b/>
                <w:bCs/>
                <w:color w:val="000000"/>
                <w:sz w:val="18"/>
                <w:szCs w:val="18"/>
              </w:rPr>
              <w:t>:</w:t>
            </w: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130D3B06" w14:textId="77777777" w:rsidR="004C3D09" w:rsidRPr="00CB6EFB" w:rsidRDefault="004C3D09" w:rsidP="00C8216A">
            <w:pPr>
              <w:rPr>
                <w:rFonts w:ascii="Times" w:hAnsi="Times" w:cs="Times New Roman"/>
                <w:sz w:val="18"/>
                <w:szCs w:val="18"/>
              </w:rPr>
            </w:pPr>
            <w:r w:rsidRPr="00CB6EFB">
              <w:rPr>
                <w:rFonts w:ascii="Times New Roman" w:hAnsi="Times New Roman" w:cs="Times New Roman"/>
                <w:b/>
                <w:bCs/>
                <w:color w:val="000000"/>
                <w:sz w:val="18"/>
                <w:szCs w:val="18"/>
              </w:rPr>
              <w:t>Part One – The Social and Cultural Context of Teaching in Hawai‘i  (10 min)</w:t>
            </w:r>
          </w:p>
          <w:p w14:paraId="7D9DFE9D" w14:textId="77777777" w:rsidR="004C3D09" w:rsidRPr="00CB6EFB" w:rsidRDefault="004C3D09" w:rsidP="00C8216A">
            <w:pPr>
              <w:rPr>
                <w:rFonts w:ascii="Times" w:hAnsi="Times" w:cs="Times New Roman"/>
                <w:sz w:val="18"/>
                <w:szCs w:val="18"/>
              </w:rPr>
            </w:pPr>
            <w:r w:rsidRPr="00CB6EFB">
              <w:rPr>
                <w:rFonts w:ascii="Times New Roman" w:hAnsi="Times New Roman" w:cs="Times New Roman"/>
                <w:color w:val="000000"/>
                <w:sz w:val="18"/>
                <w:szCs w:val="18"/>
              </w:rPr>
              <w:t>1.     Who are we, and what is the social cultural context of the schools we teach in? (10 minutes)</w:t>
            </w:r>
          </w:p>
          <w:p w14:paraId="313DB809" w14:textId="77777777" w:rsidR="004C3D09" w:rsidRPr="00CB6EFB" w:rsidRDefault="004C3D09" w:rsidP="00C8216A">
            <w:pPr>
              <w:numPr>
                <w:ilvl w:val="0"/>
                <w:numId w:val="1"/>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Participants and facilitators will use the a “community ball” to take turns sharing:</w:t>
            </w:r>
          </w:p>
          <w:p w14:paraId="27C9F36F" w14:textId="77777777" w:rsidR="004C3D09" w:rsidRPr="00CB6EFB" w:rsidRDefault="004C3D09" w:rsidP="00C8216A">
            <w:pPr>
              <w:numPr>
                <w:ilvl w:val="1"/>
                <w:numId w:val="1"/>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Name &amp; School</w:t>
            </w:r>
          </w:p>
          <w:p w14:paraId="098CABB7" w14:textId="77777777" w:rsidR="004C3D09" w:rsidRPr="00CB6EFB" w:rsidRDefault="004C3D09" w:rsidP="00C8216A">
            <w:pPr>
              <w:numPr>
                <w:ilvl w:val="1"/>
                <w:numId w:val="1"/>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What grade/subject to you teach? Describe the social/cultural context that you teach in.</w:t>
            </w:r>
          </w:p>
          <w:p w14:paraId="74A43C68" w14:textId="77777777" w:rsidR="004C3D09" w:rsidRPr="00CB6EFB" w:rsidRDefault="004C3D09" w:rsidP="00C8216A">
            <w:pPr>
              <w:numPr>
                <w:ilvl w:val="1"/>
                <w:numId w:val="1"/>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What are the reasons you came to this session?</w:t>
            </w:r>
          </w:p>
          <w:p w14:paraId="5BAE5312" w14:textId="77777777" w:rsidR="004C3D09" w:rsidRPr="00CB6EFB" w:rsidRDefault="004C3D09" w:rsidP="00C8216A">
            <w:pPr>
              <w:numPr>
                <w:ilvl w:val="1"/>
                <w:numId w:val="1"/>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What do you know about the SPLC, TT, and/or PDA?</w:t>
            </w:r>
          </w:p>
        </w:tc>
      </w:tr>
      <w:tr w:rsidR="004C3D09" w:rsidRPr="00CB6EFB" w14:paraId="497F3D3D" w14:textId="77777777" w:rsidTr="00B94B74">
        <w:tc>
          <w:tcPr>
            <w:tcW w:w="1176" w:type="dxa"/>
            <w:vMerge/>
            <w:tcBorders>
              <w:left w:val="single" w:sz="4" w:space="0" w:color="000000"/>
              <w:right w:val="single" w:sz="4" w:space="0" w:color="000000"/>
            </w:tcBorders>
            <w:shd w:val="clear" w:color="auto" w:fill="auto"/>
            <w:vAlign w:val="center"/>
          </w:tcPr>
          <w:p w14:paraId="5E5E377D" w14:textId="77777777" w:rsidR="004C3D09" w:rsidRPr="00CB6EFB" w:rsidRDefault="004C3D09" w:rsidP="00C8216A">
            <w:pPr>
              <w:rPr>
                <w:rFonts w:ascii="Times" w:hAnsi="Times" w:cs="Times New Roman"/>
                <w:sz w:val="18"/>
                <w:szCs w:val="18"/>
              </w:rPr>
            </w:pP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5F83AD2B" w14:textId="77777777" w:rsidR="004C3D09" w:rsidRPr="00CB6EFB" w:rsidRDefault="004C3D09" w:rsidP="00C8216A">
            <w:pPr>
              <w:rPr>
                <w:rFonts w:ascii="Times" w:hAnsi="Times" w:cs="Times New Roman"/>
                <w:sz w:val="18"/>
                <w:szCs w:val="18"/>
              </w:rPr>
            </w:pPr>
            <w:r w:rsidRPr="00CB6EFB">
              <w:rPr>
                <w:rFonts w:ascii="Times New Roman" w:hAnsi="Times New Roman" w:cs="Times New Roman"/>
                <w:b/>
                <w:bCs/>
                <w:color w:val="000000"/>
                <w:sz w:val="18"/>
                <w:szCs w:val="18"/>
              </w:rPr>
              <w:t>Part Two – An Introduction to The Southern Poverty Law Center (SPLC), Teaching Tolerance (TT) and Perspectives for a Diverse America (PDA)  (30 min)</w:t>
            </w:r>
          </w:p>
          <w:p w14:paraId="59974700" w14:textId="31B34EBD" w:rsidR="004C3D09" w:rsidRPr="00CB6EFB" w:rsidRDefault="004C3D09" w:rsidP="00C8216A">
            <w:pPr>
              <w:rPr>
                <w:rFonts w:ascii="Times" w:hAnsi="Times" w:cs="Times New Roman"/>
                <w:sz w:val="18"/>
                <w:szCs w:val="18"/>
              </w:rPr>
            </w:pPr>
            <w:r w:rsidRPr="00CB6EFB">
              <w:rPr>
                <w:rFonts w:ascii="Times New Roman" w:hAnsi="Times New Roman" w:cs="Times New Roman"/>
                <w:color w:val="000000"/>
                <w:sz w:val="18"/>
                <w:szCs w:val="18"/>
              </w:rPr>
              <w:t>1.     </w:t>
            </w:r>
            <w:r w:rsidRPr="00CB6EFB">
              <w:rPr>
                <w:rFonts w:ascii="Times New Roman" w:hAnsi="Times New Roman" w:cs="Times New Roman"/>
                <w:bCs/>
                <w:color w:val="000000"/>
                <w:sz w:val="18"/>
                <w:szCs w:val="18"/>
              </w:rPr>
              <w:t>The Southern Poverty Law Center (SPLC) &amp; Teaching Tolerance (TT)</w:t>
            </w:r>
            <w:r w:rsidRPr="00CB6EFB">
              <w:rPr>
                <w:rFonts w:ascii="Times New Roman" w:hAnsi="Times New Roman" w:cs="Times New Roman"/>
                <w:b/>
                <w:bCs/>
                <w:color w:val="000000"/>
                <w:sz w:val="18"/>
                <w:szCs w:val="18"/>
              </w:rPr>
              <w:t xml:space="preserve"> </w:t>
            </w:r>
            <w:r w:rsidR="00FD0C1D">
              <w:rPr>
                <w:rFonts w:ascii="Times New Roman" w:hAnsi="Times New Roman" w:cs="Times New Roman"/>
                <w:color w:val="000000"/>
                <w:sz w:val="18"/>
                <w:szCs w:val="18"/>
              </w:rPr>
              <w:t>(3</w:t>
            </w:r>
            <w:r w:rsidRPr="00CB6EFB">
              <w:rPr>
                <w:rFonts w:ascii="Times New Roman" w:hAnsi="Times New Roman" w:cs="Times New Roman"/>
                <w:color w:val="000000"/>
                <w:sz w:val="18"/>
                <w:szCs w:val="18"/>
              </w:rPr>
              <w:t xml:space="preserve"> minutes)</w:t>
            </w:r>
          </w:p>
          <w:p w14:paraId="1B8BB8EC" w14:textId="3038BEBA" w:rsidR="004C3D09" w:rsidRPr="00CB6EFB" w:rsidRDefault="004C3D09" w:rsidP="00C8216A">
            <w:pPr>
              <w:numPr>
                <w:ilvl w:val="0"/>
                <w:numId w:val="4"/>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Facilitators will build on what was shared in part one to provide participants with some background information about the SPLC and TT</w:t>
            </w:r>
            <w:r w:rsidR="00211C47" w:rsidRPr="00CB6EFB">
              <w:rPr>
                <w:rFonts w:ascii="Times New Roman" w:hAnsi="Times New Roman" w:cs="Times New Roman"/>
                <w:color w:val="000000"/>
                <w:sz w:val="18"/>
                <w:szCs w:val="18"/>
              </w:rPr>
              <w:t>.</w:t>
            </w:r>
            <w:r w:rsidRPr="00CB6EFB">
              <w:rPr>
                <w:rFonts w:ascii="Times New Roman" w:hAnsi="Times New Roman" w:cs="Times New Roman"/>
                <w:color w:val="000000"/>
                <w:sz w:val="18"/>
                <w:szCs w:val="18"/>
              </w:rPr>
              <w:t xml:space="preserve"> </w:t>
            </w:r>
          </w:p>
          <w:p w14:paraId="5A41FB1E" w14:textId="2CFE458E" w:rsidR="004C3D09" w:rsidRPr="00CB6EFB" w:rsidRDefault="00FD0C1D" w:rsidP="00C8216A">
            <w:pPr>
              <w:rPr>
                <w:rFonts w:ascii="Times" w:hAnsi="Times" w:cs="Times New Roman"/>
                <w:sz w:val="18"/>
                <w:szCs w:val="18"/>
              </w:rPr>
            </w:pPr>
            <w:r>
              <w:rPr>
                <w:rFonts w:ascii="Times New Roman" w:hAnsi="Times New Roman" w:cs="Times New Roman"/>
                <w:color w:val="000000"/>
                <w:sz w:val="18"/>
                <w:szCs w:val="18"/>
              </w:rPr>
              <w:t>2.     What is PDA? (5</w:t>
            </w:r>
            <w:r w:rsidR="004C3D09" w:rsidRPr="00CB6EFB">
              <w:rPr>
                <w:rFonts w:ascii="Times New Roman" w:hAnsi="Times New Roman" w:cs="Times New Roman"/>
                <w:color w:val="000000"/>
                <w:sz w:val="18"/>
                <w:szCs w:val="18"/>
              </w:rPr>
              <w:t xml:space="preserve"> Minutes)</w:t>
            </w:r>
          </w:p>
          <w:p w14:paraId="304B8F62" w14:textId="0BF9B573" w:rsidR="004C3D09" w:rsidRPr="00CB6EFB" w:rsidRDefault="004C3D09" w:rsidP="00C8216A">
            <w:pPr>
              <w:numPr>
                <w:ilvl w:val="0"/>
                <w:numId w:val="5"/>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Participants will watch a short introductory video about PDA</w:t>
            </w:r>
            <w:r w:rsidR="00211C47" w:rsidRPr="00CB6EFB">
              <w:rPr>
                <w:rFonts w:ascii="Times New Roman" w:hAnsi="Times New Roman" w:cs="Times New Roman"/>
                <w:color w:val="000000"/>
                <w:sz w:val="18"/>
                <w:szCs w:val="18"/>
              </w:rPr>
              <w:t>.</w:t>
            </w:r>
          </w:p>
          <w:p w14:paraId="56E17EF9" w14:textId="7D6BBDCA" w:rsidR="004C3D09" w:rsidRPr="00CB6EFB" w:rsidRDefault="004C3D09" w:rsidP="00B94B74">
            <w:pPr>
              <w:numPr>
                <w:ilvl w:val="0"/>
                <w:numId w:val="5"/>
              </w:numPr>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Facilitators will give a brief overview of the theoretical foundations and rationale behind the creation of PDA using an interactive slide show</w:t>
            </w:r>
            <w:r w:rsidR="00211C47" w:rsidRPr="00CB6EFB">
              <w:rPr>
                <w:rFonts w:ascii="Times New Roman" w:hAnsi="Times New Roman" w:cs="Times New Roman"/>
                <w:color w:val="000000"/>
                <w:sz w:val="18"/>
                <w:szCs w:val="18"/>
              </w:rPr>
              <w:t>.</w:t>
            </w:r>
            <w:r w:rsidRPr="00CB6EFB">
              <w:rPr>
                <w:rFonts w:ascii="Times New Roman" w:hAnsi="Times New Roman" w:cs="Times New Roman"/>
                <w:color w:val="000000"/>
                <w:sz w:val="18"/>
                <w:szCs w:val="18"/>
              </w:rPr>
              <w:t xml:space="preserve"> </w:t>
            </w:r>
          </w:p>
          <w:p w14:paraId="3114A8BA" w14:textId="0BC83643" w:rsidR="00176FEF" w:rsidRDefault="00B94B74" w:rsidP="00176FEF">
            <w:pPr>
              <w:rPr>
                <w:rFonts w:ascii="Times New Roman" w:hAnsi="Times New Roman" w:cs="Times New Roman"/>
                <w:color w:val="000000"/>
                <w:sz w:val="18"/>
                <w:szCs w:val="18"/>
              </w:rPr>
            </w:pPr>
            <w:r w:rsidRPr="00CB6EFB">
              <w:rPr>
                <w:rFonts w:ascii="Times New Roman" w:hAnsi="Times New Roman" w:cs="Times New Roman"/>
                <w:color w:val="000000"/>
                <w:sz w:val="18"/>
                <w:szCs w:val="18"/>
              </w:rPr>
              <w:t>3</w:t>
            </w:r>
            <w:r w:rsidR="004C3D09" w:rsidRPr="00CB6EFB">
              <w:rPr>
                <w:rFonts w:ascii="Times New Roman" w:hAnsi="Times New Roman" w:cs="Times New Roman"/>
                <w:color w:val="000000"/>
                <w:sz w:val="18"/>
                <w:szCs w:val="18"/>
              </w:rPr>
              <w:t>.       The Anti-Bias Framework</w:t>
            </w:r>
            <w:r w:rsidR="00176FEF">
              <w:rPr>
                <w:rFonts w:ascii="Times New Roman" w:hAnsi="Times New Roman" w:cs="Times New Roman"/>
                <w:color w:val="000000"/>
                <w:sz w:val="18"/>
                <w:szCs w:val="18"/>
              </w:rPr>
              <w:t>, The Central Text Anthology, The Integrated Learning Plan</w:t>
            </w:r>
            <w:r w:rsidR="00FD0C1D">
              <w:rPr>
                <w:rFonts w:ascii="Times New Roman" w:hAnsi="Times New Roman" w:cs="Times New Roman"/>
                <w:color w:val="000000"/>
                <w:sz w:val="18"/>
                <w:szCs w:val="18"/>
              </w:rPr>
              <w:t xml:space="preserve"> (20</w:t>
            </w:r>
            <w:r w:rsidR="004C3D09" w:rsidRPr="00CB6EFB">
              <w:rPr>
                <w:rFonts w:ascii="Times New Roman" w:hAnsi="Times New Roman" w:cs="Times New Roman"/>
                <w:color w:val="000000"/>
                <w:sz w:val="18"/>
                <w:szCs w:val="18"/>
              </w:rPr>
              <w:t xml:space="preserve"> minutes)</w:t>
            </w:r>
          </w:p>
          <w:p w14:paraId="1903286D" w14:textId="6A31EE8A" w:rsidR="004C3D09" w:rsidRPr="00CB6EFB" w:rsidRDefault="00211C47" w:rsidP="00C8216A">
            <w:pPr>
              <w:numPr>
                <w:ilvl w:val="0"/>
                <w:numId w:val="6"/>
              </w:numPr>
              <w:spacing w:line="0" w:lineRule="atLeast"/>
              <w:textAlignment w:val="baseline"/>
              <w:rPr>
                <w:rFonts w:ascii="Times New Roman" w:hAnsi="Times New Roman" w:cs="Times New Roman"/>
                <w:color w:val="000000"/>
                <w:sz w:val="18"/>
                <w:szCs w:val="18"/>
              </w:rPr>
            </w:pPr>
            <w:r w:rsidRPr="00CB6EFB">
              <w:rPr>
                <w:rFonts w:ascii="Times New Roman" w:hAnsi="Times New Roman" w:cs="Times New Roman"/>
                <w:color w:val="000000"/>
                <w:sz w:val="18"/>
                <w:szCs w:val="18"/>
              </w:rPr>
              <w:t>Small</w:t>
            </w:r>
            <w:r w:rsidR="00176FEF">
              <w:rPr>
                <w:rFonts w:ascii="Times New Roman" w:hAnsi="Times New Roman" w:cs="Times New Roman"/>
                <w:color w:val="000000"/>
                <w:sz w:val="18"/>
                <w:szCs w:val="18"/>
              </w:rPr>
              <w:t xml:space="preserve"> Group Problem Solving Activity</w:t>
            </w:r>
            <w:r w:rsidR="004C3D09" w:rsidRPr="00CB6EFB">
              <w:rPr>
                <w:rFonts w:ascii="Times New Roman" w:hAnsi="Times New Roman" w:cs="Times New Roman"/>
                <w:color w:val="000000"/>
                <w:sz w:val="18"/>
                <w:szCs w:val="18"/>
              </w:rPr>
              <w:t>: Participants will work in a small group to organize the K-12 Anti-Bias Framework anchor standards into the four Anti-Bias Framework domains (identity, diversity, justice, and action)</w:t>
            </w:r>
            <w:r w:rsidRPr="00CB6EFB">
              <w:rPr>
                <w:rFonts w:ascii="Times New Roman" w:hAnsi="Times New Roman" w:cs="Times New Roman"/>
                <w:color w:val="000000"/>
                <w:sz w:val="18"/>
                <w:szCs w:val="18"/>
              </w:rPr>
              <w:t>.</w:t>
            </w:r>
          </w:p>
          <w:p w14:paraId="14505370" w14:textId="77777777" w:rsidR="00B94B74" w:rsidRPr="00CB6EFB" w:rsidRDefault="00B94B74" w:rsidP="00B94B74">
            <w:pPr>
              <w:rPr>
                <w:rFonts w:ascii="Times New Roman" w:hAnsi="Times New Roman" w:cs="Times New Roman"/>
                <w:color w:val="000000"/>
                <w:sz w:val="18"/>
                <w:szCs w:val="18"/>
              </w:rPr>
            </w:pPr>
            <w:r w:rsidRPr="00CB6EFB">
              <w:rPr>
                <w:rFonts w:ascii="Times New Roman" w:hAnsi="Times New Roman" w:cs="Times New Roman"/>
                <w:color w:val="000000"/>
                <w:sz w:val="18"/>
                <w:szCs w:val="18"/>
              </w:rPr>
              <w:t>4. The PDA Hawai‘i Pilot Study (3 minutes)</w:t>
            </w:r>
          </w:p>
          <w:p w14:paraId="2331D32D" w14:textId="4977C2E7" w:rsidR="00B94B74" w:rsidRPr="00CB6EFB" w:rsidRDefault="00B94B74" w:rsidP="00B94B74">
            <w:pPr>
              <w:pStyle w:val="ListParagraph"/>
              <w:numPr>
                <w:ilvl w:val="0"/>
                <w:numId w:val="11"/>
              </w:numPr>
              <w:rPr>
                <w:rFonts w:ascii="Times New Roman" w:hAnsi="Times New Roman" w:cs="Times New Roman"/>
                <w:color w:val="000000"/>
                <w:sz w:val="18"/>
                <w:szCs w:val="18"/>
              </w:rPr>
            </w:pPr>
            <w:r w:rsidRPr="00CB6EFB">
              <w:rPr>
                <w:rFonts w:ascii="Times New Roman" w:hAnsi="Times New Roman" w:cs="Times New Roman"/>
                <w:color w:val="000000"/>
                <w:sz w:val="18"/>
                <w:szCs w:val="18"/>
              </w:rPr>
              <w:t xml:space="preserve">Alder Olive will talk-story with the audience about participating in the PDA Hawai‘i Pilot Study.  </w:t>
            </w:r>
          </w:p>
        </w:tc>
      </w:tr>
      <w:tr w:rsidR="004C3D09" w:rsidRPr="00CB6EFB" w14:paraId="4581EAC1" w14:textId="77777777" w:rsidTr="00B94B74">
        <w:tc>
          <w:tcPr>
            <w:tcW w:w="1176" w:type="dxa"/>
            <w:vMerge/>
            <w:tcBorders>
              <w:left w:val="single" w:sz="4" w:space="0" w:color="000000"/>
              <w:right w:val="single" w:sz="4" w:space="0" w:color="000000"/>
            </w:tcBorders>
            <w:shd w:val="clear" w:color="auto" w:fill="auto"/>
            <w:vAlign w:val="center"/>
          </w:tcPr>
          <w:p w14:paraId="315D2979" w14:textId="77777777" w:rsidR="004C3D09" w:rsidRPr="00CB6EFB" w:rsidRDefault="004C3D09" w:rsidP="00C8216A">
            <w:pPr>
              <w:rPr>
                <w:rFonts w:ascii="Times" w:hAnsi="Times" w:cs="Times New Roman"/>
                <w:sz w:val="18"/>
                <w:szCs w:val="18"/>
              </w:rPr>
            </w:pP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5E0CD867" w14:textId="77777777" w:rsidR="004C3D09" w:rsidRPr="00CB6EFB" w:rsidRDefault="004C3D09" w:rsidP="00C8216A">
            <w:pPr>
              <w:rPr>
                <w:rFonts w:ascii="Times" w:hAnsi="Times" w:cs="Times New Roman"/>
                <w:sz w:val="18"/>
                <w:szCs w:val="18"/>
              </w:rPr>
            </w:pPr>
            <w:r w:rsidRPr="00CB6EFB">
              <w:rPr>
                <w:rFonts w:ascii="Times New Roman" w:hAnsi="Times New Roman" w:cs="Times New Roman"/>
                <w:b/>
                <w:bCs/>
                <w:color w:val="000000"/>
                <w:sz w:val="18"/>
                <w:szCs w:val="18"/>
              </w:rPr>
              <w:t>Part Three – The PDA Website and Designing an ILP (40 min)</w:t>
            </w:r>
          </w:p>
          <w:p w14:paraId="2DD6D244" w14:textId="157EA383" w:rsidR="004C3D09" w:rsidRPr="00CB6EFB" w:rsidRDefault="004C3D09" w:rsidP="00C8216A">
            <w:pPr>
              <w:rPr>
                <w:rFonts w:ascii="Times New Roman" w:hAnsi="Times New Roman" w:cs="Times New Roman"/>
                <w:color w:val="000000"/>
                <w:sz w:val="18"/>
                <w:szCs w:val="18"/>
              </w:rPr>
            </w:pPr>
            <w:r w:rsidRPr="00CB6EFB">
              <w:rPr>
                <w:rFonts w:ascii="Times New Roman" w:hAnsi="Times New Roman" w:cs="Times New Roman"/>
                <w:color w:val="000000"/>
                <w:sz w:val="18"/>
                <w:szCs w:val="18"/>
              </w:rPr>
              <w:t xml:space="preserve">1.     A Tour of the PDA Web-based Platform (5 min): </w:t>
            </w:r>
          </w:p>
          <w:p w14:paraId="254D554B" w14:textId="77777777" w:rsidR="004C3D09" w:rsidRPr="00CB6EFB" w:rsidRDefault="004C3D09" w:rsidP="00C8216A">
            <w:pPr>
              <w:pStyle w:val="ListParagraph"/>
              <w:numPr>
                <w:ilvl w:val="0"/>
                <w:numId w:val="9"/>
              </w:numPr>
              <w:rPr>
                <w:rFonts w:ascii="Times" w:hAnsi="Times" w:cs="Times New Roman"/>
                <w:sz w:val="18"/>
                <w:szCs w:val="18"/>
              </w:rPr>
            </w:pPr>
            <w:r w:rsidRPr="00CB6EFB">
              <w:rPr>
                <w:rFonts w:ascii="Times" w:hAnsi="Times" w:cs="Times New Roman"/>
                <w:sz w:val="18"/>
                <w:szCs w:val="18"/>
              </w:rPr>
              <w:t>The Text Anthology and how to use filters</w:t>
            </w:r>
          </w:p>
          <w:p w14:paraId="22CDE8E0" w14:textId="77777777" w:rsidR="004C3D09" w:rsidRPr="00CB6EFB" w:rsidRDefault="004C3D09" w:rsidP="00C8216A">
            <w:pPr>
              <w:pStyle w:val="ListParagraph"/>
              <w:numPr>
                <w:ilvl w:val="0"/>
                <w:numId w:val="9"/>
              </w:numPr>
              <w:rPr>
                <w:rFonts w:ascii="Times" w:hAnsi="Times" w:cs="Times New Roman"/>
                <w:sz w:val="18"/>
                <w:szCs w:val="18"/>
              </w:rPr>
            </w:pPr>
            <w:r w:rsidRPr="00CB6EFB">
              <w:rPr>
                <w:rFonts w:ascii="Times" w:hAnsi="Times" w:cs="Times New Roman"/>
                <w:sz w:val="18"/>
                <w:szCs w:val="18"/>
              </w:rPr>
              <w:t>The Integrated Learning Plan</w:t>
            </w:r>
          </w:p>
          <w:p w14:paraId="506BAFEB" w14:textId="418CB32E" w:rsidR="004C3D09" w:rsidRPr="00CB6EFB" w:rsidRDefault="004C3D09" w:rsidP="00C8216A">
            <w:pPr>
              <w:spacing w:line="0" w:lineRule="atLeast"/>
              <w:rPr>
                <w:rFonts w:ascii="Times New Roman" w:hAnsi="Times New Roman" w:cs="Times New Roman"/>
                <w:color w:val="000000"/>
                <w:sz w:val="18"/>
                <w:szCs w:val="18"/>
              </w:rPr>
            </w:pPr>
            <w:r w:rsidRPr="00CB6EFB">
              <w:rPr>
                <w:rFonts w:ascii="Times New Roman" w:hAnsi="Times New Roman" w:cs="Times New Roman"/>
                <w:color w:val="000000"/>
                <w:sz w:val="18"/>
                <w:szCs w:val="18"/>
              </w:rPr>
              <w:t>2.     Making and ILP (35 min)</w:t>
            </w:r>
          </w:p>
          <w:p w14:paraId="4E489C58" w14:textId="3820CFC7" w:rsidR="004C3D09" w:rsidRPr="00CB6EFB" w:rsidRDefault="004C3D09" w:rsidP="00C8216A">
            <w:pPr>
              <w:pStyle w:val="ListParagraph"/>
              <w:numPr>
                <w:ilvl w:val="0"/>
                <w:numId w:val="10"/>
              </w:numPr>
              <w:spacing w:line="0" w:lineRule="atLeast"/>
              <w:rPr>
                <w:rFonts w:ascii="Times" w:hAnsi="Times" w:cs="Times New Roman"/>
                <w:sz w:val="18"/>
                <w:szCs w:val="18"/>
              </w:rPr>
            </w:pPr>
            <w:r w:rsidRPr="00CB6EFB">
              <w:rPr>
                <w:rFonts w:ascii="Times" w:hAnsi="Times" w:cs="Times New Roman"/>
                <w:sz w:val="18"/>
                <w:szCs w:val="18"/>
              </w:rPr>
              <w:t>Facilitators will illicit suggestions from the audience as they walk participants throu</w:t>
            </w:r>
            <w:r w:rsidR="00211C47" w:rsidRPr="00CB6EFB">
              <w:rPr>
                <w:rFonts w:ascii="Times" w:hAnsi="Times" w:cs="Times New Roman"/>
                <w:sz w:val="18"/>
                <w:szCs w:val="18"/>
              </w:rPr>
              <w:t>gh the process of making an ILP.</w:t>
            </w:r>
          </w:p>
          <w:p w14:paraId="7C63ACAF" w14:textId="6E813507" w:rsidR="004C3D09" w:rsidRPr="00CB6EFB" w:rsidRDefault="004C3D09" w:rsidP="00C8216A">
            <w:pPr>
              <w:pStyle w:val="ListParagraph"/>
              <w:numPr>
                <w:ilvl w:val="0"/>
                <w:numId w:val="10"/>
              </w:numPr>
              <w:spacing w:line="0" w:lineRule="atLeast"/>
              <w:rPr>
                <w:rFonts w:ascii="Times" w:hAnsi="Times" w:cs="Times New Roman"/>
                <w:sz w:val="18"/>
                <w:szCs w:val="18"/>
              </w:rPr>
            </w:pPr>
            <w:r w:rsidRPr="00CB6EFB">
              <w:rPr>
                <w:rFonts w:ascii="Times" w:hAnsi="Times" w:cs="Times New Roman"/>
                <w:sz w:val="18"/>
                <w:szCs w:val="18"/>
              </w:rPr>
              <w:t>Participants will visit the PDA online site on their own computer and establish an account/login (http://perspectives.tolerance.org/)</w:t>
            </w:r>
            <w:r w:rsidR="00211C47" w:rsidRPr="00CB6EFB">
              <w:rPr>
                <w:rFonts w:ascii="Times" w:hAnsi="Times" w:cs="Times New Roman"/>
                <w:sz w:val="18"/>
                <w:szCs w:val="18"/>
              </w:rPr>
              <w:t>.</w:t>
            </w:r>
          </w:p>
          <w:p w14:paraId="52A2AADE" w14:textId="016082A9" w:rsidR="004C3D09" w:rsidRPr="00CB6EFB" w:rsidRDefault="004C3D09" w:rsidP="00C8216A">
            <w:pPr>
              <w:pStyle w:val="ListParagraph"/>
              <w:numPr>
                <w:ilvl w:val="0"/>
                <w:numId w:val="10"/>
              </w:numPr>
              <w:spacing w:line="0" w:lineRule="atLeast"/>
              <w:rPr>
                <w:rFonts w:ascii="Times" w:hAnsi="Times" w:cs="Times New Roman"/>
                <w:sz w:val="18"/>
                <w:szCs w:val="18"/>
              </w:rPr>
            </w:pPr>
            <w:r w:rsidRPr="00CB6EFB">
              <w:rPr>
                <w:rFonts w:ascii="Times" w:hAnsi="Times" w:cs="Times New Roman"/>
                <w:sz w:val="18"/>
                <w:szCs w:val="18"/>
              </w:rPr>
              <w:t>Participants will have time to experiment with creating a PDA ILP of their very own</w:t>
            </w:r>
            <w:r w:rsidR="00211C47" w:rsidRPr="00CB6EFB">
              <w:rPr>
                <w:rFonts w:ascii="Times" w:hAnsi="Times" w:cs="Times New Roman"/>
                <w:sz w:val="18"/>
                <w:szCs w:val="18"/>
              </w:rPr>
              <w:t>.</w:t>
            </w:r>
          </w:p>
        </w:tc>
      </w:tr>
      <w:tr w:rsidR="004C3D09" w:rsidRPr="00CB6EFB" w14:paraId="16F3599E" w14:textId="77777777" w:rsidTr="00B94B74">
        <w:tc>
          <w:tcPr>
            <w:tcW w:w="1176" w:type="dxa"/>
            <w:vMerge/>
            <w:tcBorders>
              <w:left w:val="single" w:sz="4" w:space="0" w:color="000000"/>
              <w:bottom w:val="single" w:sz="4" w:space="0" w:color="000000"/>
              <w:right w:val="single" w:sz="4" w:space="0" w:color="000000"/>
            </w:tcBorders>
            <w:shd w:val="clear" w:color="auto" w:fill="auto"/>
            <w:vAlign w:val="center"/>
          </w:tcPr>
          <w:p w14:paraId="2417BB5E" w14:textId="77777777" w:rsidR="004C3D09" w:rsidRPr="00CB6EFB" w:rsidRDefault="004C3D09" w:rsidP="00C8216A">
            <w:pPr>
              <w:rPr>
                <w:rFonts w:ascii="Times" w:hAnsi="Times" w:cs="Times New Roman"/>
                <w:sz w:val="18"/>
                <w:szCs w:val="18"/>
              </w:rPr>
            </w:pP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3D7BC30A" w14:textId="77777777" w:rsidR="004C3D09" w:rsidRPr="00CB6EFB" w:rsidRDefault="004C3D09" w:rsidP="00C8216A">
            <w:pPr>
              <w:rPr>
                <w:rFonts w:ascii="Times New Roman" w:hAnsi="Times New Roman" w:cs="Times New Roman"/>
                <w:b/>
                <w:bCs/>
                <w:color w:val="000000"/>
                <w:sz w:val="18"/>
                <w:szCs w:val="18"/>
              </w:rPr>
            </w:pPr>
            <w:r w:rsidRPr="00CB6EFB">
              <w:rPr>
                <w:rFonts w:ascii="Times New Roman" w:hAnsi="Times New Roman" w:cs="Times New Roman"/>
                <w:b/>
                <w:bCs/>
                <w:color w:val="000000"/>
                <w:sz w:val="18"/>
                <w:szCs w:val="18"/>
              </w:rPr>
              <w:t>Part Four – Reflection (10 min)</w:t>
            </w:r>
          </w:p>
          <w:p w14:paraId="4FF631D2" w14:textId="0B6DA47E" w:rsidR="004C3D09" w:rsidRPr="00CB6EFB" w:rsidRDefault="004C3D09" w:rsidP="00C8216A">
            <w:pPr>
              <w:pStyle w:val="ListParagraph"/>
              <w:numPr>
                <w:ilvl w:val="0"/>
                <w:numId w:val="12"/>
              </w:numPr>
              <w:rPr>
                <w:rFonts w:ascii="Times New Roman" w:hAnsi="Times New Roman" w:cs="Times New Roman"/>
                <w:bCs/>
                <w:color w:val="000000"/>
                <w:sz w:val="18"/>
                <w:szCs w:val="18"/>
              </w:rPr>
            </w:pPr>
            <w:r w:rsidRPr="00CB6EFB">
              <w:rPr>
                <w:rFonts w:ascii="Times New Roman" w:hAnsi="Times New Roman" w:cs="Times New Roman"/>
                <w:bCs/>
                <w:color w:val="000000"/>
                <w:sz w:val="18"/>
                <w:szCs w:val="18"/>
              </w:rPr>
              <w:t>Participants will write a response to the fol</w:t>
            </w:r>
            <w:r w:rsidR="00211C47" w:rsidRPr="00CB6EFB">
              <w:rPr>
                <w:rFonts w:ascii="Times New Roman" w:hAnsi="Times New Roman" w:cs="Times New Roman"/>
                <w:bCs/>
                <w:color w:val="000000"/>
                <w:sz w:val="18"/>
                <w:szCs w:val="18"/>
              </w:rPr>
              <w:t>lowing question: How can PDA</w:t>
            </w:r>
            <w:r w:rsidRPr="00CB6EFB">
              <w:rPr>
                <w:rFonts w:ascii="Times New Roman" w:hAnsi="Times New Roman" w:cs="Times New Roman"/>
                <w:bCs/>
                <w:color w:val="000000"/>
                <w:sz w:val="18"/>
                <w:szCs w:val="18"/>
              </w:rPr>
              <w:t xml:space="preserve"> be used to inform your planning, teaching, and assessment practices?</w:t>
            </w:r>
          </w:p>
          <w:p w14:paraId="282462E9" w14:textId="3A74028F" w:rsidR="004C3D09" w:rsidRPr="00CB6EFB" w:rsidRDefault="004C3D09" w:rsidP="00C8216A">
            <w:pPr>
              <w:pStyle w:val="ListParagraph"/>
              <w:numPr>
                <w:ilvl w:val="0"/>
                <w:numId w:val="12"/>
              </w:numPr>
              <w:rPr>
                <w:rFonts w:ascii="Times New Roman" w:hAnsi="Times New Roman" w:cs="Times New Roman"/>
                <w:bCs/>
                <w:color w:val="000000"/>
                <w:sz w:val="18"/>
                <w:szCs w:val="18"/>
              </w:rPr>
            </w:pPr>
            <w:r w:rsidRPr="00CB6EFB">
              <w:rPr>
                <w:rFonts w:ascii="Times New Roman" w:hAnsi="Times New Roman" w:cs="Times New Roman"/>
                <w:bCs/>
                <w:color w:val="000000"/>
                <w:sz w:val="18"/>
                <w:szCs w:val="18"/>
              </w:rPr>
              <w:t>Participants will use the “community ball” to take turns sharing their reflections out loud.</w:t>
            </w:r>
          </w:p>
        </w:tc>
      </w:tr>
      <w:tr w:rsidR="004C3D09" w:rsidRPr="00CB6EFB" w14:paraId="0C0EAC66" w14:textId="77777777" w:rsidTr="00C8216A">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4194" w14:textId="2C0C8EE1" w:rsidR="004C3D09" w:rsidRPr="00CB6EFB" w:rsidRDefault="004C3D09" w:rsidP="00C8216A">
            <w:pPr>
              <w:rPr>
                <w:rFonts w:ascii="Times" w:hAnsi="Times" w:cs="Times New Roman"/>
                <w:sz w:val="18"/>
                <w:szCs w:val="18"/>
              </w:rPr>
            </w:pPr>
            <w:r w:rsidRPr="00CB6EFB">
              <w:rPr>
                <w:rFonts w:ascii="Times" w:hAnsi="Times" w:cs="Times New Roman"/>
                <w:b/>
                <w:bCs/>
                <w:sz w:val="18"/>
                <w:szCs w:val="18"/>
              </w:rPr>
              <w:t>Additional Resources</w:t>
            </w:r>
          </w:p>
        </w:tc>
        <w:tc>
          <w:tcPr>
            <w:tcW w:w="10434" w:type="dxa"/>
            <w:tcBorders>
              <w:top w:val="single" w:sz="4" w:space="0" w:color="000000"/>
              <w:left w:val="single" w:sz="4" w:space="0" w:color="000000"/>
              <w:bottom w:val="single" w:sz="4" w:space="0" w:color="000000"/>
              <w:right w:val="single" w:sz="4" w:space="0" w:color="000000"/>
            </w:tcBorders>
            <w:shd w:val="clear" w:color="auto" w:fill="auto"/>
            <w:tcMar>
              <w:top w:w="93" w:type="dxa"/>
              <w:left w:w="93" w:type="dxa"/>
              <w:bottom w:w="93" w:type="dxa"/>
              <w:right w:w="93" w:type="dxa"/>
            </w:tcMar>
          </w:tcPr>
          <w:p w14:paraId="29F88439" w14:textId="2F95FDD6" w:rsidR="004C3D09" w:rsidRPr="00CB6EFB" w:rsidRDefault="004C3D09" w:rsidP="00C8216A">
            <w:pPr>
              <w:rPr>
                <w:rFonts w:ascii="Times New Roman" w:hAnsi="Times New Roman" w:cs="Times New Roman"/>
                <w:b/>
                <w:bCs/>
                <w:color w:val="000000"/>
                <w:sz w:val="18"/>
                <w:szCs w:val="18"/>
              </w:rPr>
            </w:pPr>
            <w:r w:rsidRPr="00CB6EFB">
              <w:rPr>
                <w:rFonts w:ascii="Times New Roman" w:hAnsi="Times New Roman" w:cs="Times New Roman"/>
                <w:b/>
                <w:bCs/>
                <w:color w:val="000000"/>
                <w:sz w:val="18"/>
                <w:szCs w:val="18"/>
              </w:rPr>
              <w:t>To Learn More –</w:t>
            </w:r>
          </w:p>
          <w:p w14:paraId="77E5A831" w14:textId="77777777" w:rsidR="004C3D09" w:rsidRPr="00CB6EFB" w:rsidRDefault="004C3D09" w:rsidP="004C3D09">
            <w:pPr>
              <w:numPr>
                <w:ilvl w:val="0"/>
                <w:numId w:val="15"/>
              </w:numPr>
              <w:rPr>
                <w:rFonts w:ascii="Times New Roman" w:hAnsi="Times New Roman" w:cs="Times New Roman"/>
                <w:bCs/>
                <w:color w:val="000000"/>
                <w:sz w:val="18"/>
                <w:szCs w:val="18"/>
              </w:rPr>
            </w:pPr>
            <w:r w:rsidRPr="00CB6EFB">
              <w:rPr>
                <w:rFonts w:ascii="Times New Roman" w:hAnsi="Times New Roman" w:cs="Times New Roman"/>
                <w:bCs/>
                <w:color w:val="000000"/>
                <w:sz w:val="18"/>
                <w:szCs w:val="18"/>
              </w:rPr>
              <w:t>Read the PDA National Evaluation Study (http://www.tolerance.org/sites/default/files/general/PDA%20Pilot%20Study.pdf)</w:t>
            </w:r>
          </w:p>
          <w:p w14:paraId="72679D69" w14:textId="76CDFC86" w:rsidR="004C3D09" w:rsidRPr="00CB6EFB" w:rsidRDefault="004C3D09" w:rsidP="00C8216A">
            <w:pPr>
              <w:numPr>
                <w:ilvl w:val="0"/>
                <w:numId w:val="15"/>
              </w:numPr>
              <w:rPr>
                <w:rFonts w:ascii="Times New Roman" w:hAnsi="Times New Roman" w:cs="Times New Roman"/>
                <w:bCs/>
                <w:color w:val="000000"/>
                <w:sz w:val="18"/>
                <w:szCs w:val="18"/>
              </w:rPr>
            </w:pPr>
            <w:r w:rsidRPr="00CB6EFB">
              <w:rPr>
                <w:rFonts w:ascii="Times New Roman" w:hAnsi="Times New Roman" w:cs="Times New Roman"/>
                <w:bCs/>
                <w:color w:val="000000"/>
                <w:sz w:val="18"/>
                <w:szCs w:val="18"/>
              </w:rPr>
              <w:t>Read the PDA Hawaii Case Study (http://www.tolerance.org/sites/default/files/general/PDA_Hawaii_Final_Report.pdf)</w:t>
            </w:r>
          </w:p>
        </w:tc>
      </w:tr>
    </w:tbl>
    <w:p w14:paraId="4D0515D3" w14:textId="7F25B926" w:rsidR="00FD0C1D" w:rsidRDefault="00FD0C1D" w:rsidP="00CB6EFB">
      <w:pPr>
        <w:rPr>
          <w:sz w:val="20"/>
          <w:szCs w:val="20"/>
        </w:rPr>
      </w:pPr>
    </w:p>
    <w:p w14:paraId="7374526E" w14:textId="77777777" w:rsidR="00FD0C1D" w:rsidRPr="005D481B" w:rsidRDefault="00FD0C1D" w:rsidP="00FD0C1D">
      <w:r w:rsidRPr="005D481B">
        <w:lastRenderedPageBreak/>
        <w:t>http://perspectives.tolerance.org/</w:t>
      </w:r>
    </w:p>
    <w:p w14:paraId="508B2C89" w14:textId="77777777" w:rsidR="00FD0C1D" w:rsidRPr="005D481B" w:rsidRDefault="00FD0C1D" w:rsidP="00FD0C1D"/>
    <w:p w14:paraId="0638773D" w14:textId="77777777" w:rsidR="00FD0C1D" w:rsidRPr="005D481B" w:rsidRDefault="00FD0C1D" w:rsidP="00FD0C1D">
      <w:pPr>
        <w:numPr>
          <w:ilvl w:val="0"/>
          <w:numId w:val="17"/>
        </w:numPr>
      </w:pPr>
      <w:r w:rsidRPr="005D481B">
        <w:t>Get on the site and create an account (username and password)</w:t>
      </w:r>
    </w:p>
    <w:p w14:paraId="6F5A3420" w14:textId="7D9EC20F" w:rsidR="00FD0C1D" w:rsidRPr="005D481B" w:rsidRDefault="00293E7D" w:rsidP="00FD0C1D">
      <w:pPr>
        <w:pStyle w:val="ListParagraph"/>
        <w:numPr>
          <w:ilvl w:val="1"/>
          <w:numId w:val="17"/>
        </w:numPr>
      </w:pPr>
      <w:r>
        <w:t>Go to</w:t>
      </w:r>
      <w:bookmarkStart w:id="0" w:name="_GoBack"/>
      <w:bookmarkEnd w:id="0"/>
      <w:r w:rsidR="00FD0C1D" w:rsidRPr="005D481B">
        <w:t xml:space="preserve"> </w:t>
      </w:r>
      <w:hyperlink r:id="rId8" w:history="1">
        <w:r w:rsidR="00FD0C1D" w:rsidRPr="005D481B">
          <w:rPr>
            <w:rStyle w:val="Hyperlink"/>
          </w:rPr>
          <w:t>http://perspectives.tolerance.org/</w:t>
        </w:r>
      </w:hyperlink>
    </w:p>
    <w:p w14:paraId="66B689D0" w14:textId="6AD8A008" w:rsidR="00FD0C1D" w:rsidRPr="005D481B" w:rsidRDefault="00FD0C1D" w:rsidP="00FD0C1D">
      <w:pPr>
        <w:pStyle w:val="ListParagraph"/>
        <w:numPr>
          <w:ilvl w:val="1"/>
          <w:numId w:val="17"/>
        </w:numPr>
      </w:pPr>
      <w:r w:rsidRPr="005D481B">
        <w:t xml:space="preserve">Click “Register.” To register, you need </w:t>
      </w:r>
      <w:proofErr w:type="gramStart"/>
      <w:r w:rsidRPr="005D481B">
        <w:t>a</w:t>
      </w:r>
      <w:proofErr w:type="gramEnd"/>
      <w:r w:rsidRPr="005D481B">
        <w:t xml:space="preserve"> school/organization. If yours is not in our system already, you'll need to create one first.</w:t>
      </w:r>
    </w:p>
    <w:p w14:paraId="76520D78" w14:textId="77777777" w:rsidR="00FD0C1D" w:rsidRPr="005D481B" w:rsidRDefault="00FD0C1D" w:rsidP="00FD0C1D">
      <w:pPr>
        <w:numPr>
          <w:ilvl w:val="1"/>
          <w:numId w:val="17"/>
        </w:numPr>
      </w:pPr>
      <w:r w:rsidRPr="005D481B">
        <w:t xml:space="preserve"> Follow the rest of the steps (name, email address, password), and you're registered.</w:t>
      </w:r>
    </w:p>
    <w:p w14:paraId="77EC4515" w14:textId="2337FB2A" w:rsidR="00FD0C1D" w:rsidRPr="005D481B" w:rsidRDefault="00FD0C1D" w:rsidP="00FD0C1D">
      <w:pPr>
        <w:numPr>
          <w:ilvl w:val="1"/>
          <w:numId w:val="17"/>
        </w:numPr>
      </w:pPr>
      <w:r w:rsidRPr="005D481B">
        <w:t>You'll be returned to the login page. Use your email address and new password to log in.      </w:t>
      </w:r>
    </w:p>
    <w:p w14:paraId="3F430F1D" w14:textId="77777777" w:rsidR="00FD0C1D" w:rsidRPr="005D481B" w:rsidRDefault="00FD0C1D" w:rsidP="00FD0C1D">
      <w:pPr>
        <w:numPr>
          <w:ilvl w:val="0"/>
          <w:numId w:val="17"/>
        </w:numPr>
      </w:pPr>
      <w:r w:rsidRPr="005D481B">
        <w:t>Build a learning plan</w:t>
      </w:r>
    </w:p>
    <w:p w14:paraId="0AA7AEF8" w14:textId="77777777" w:rsidR="00FD0C1D" w:rsidRPr="005D481B" w:rsidRDefault="00FD0C1D" w:rsidP="00FD0C1D">
      <w:pPr>
        <w:numPr>
          <w:ilvl w:val="0"/>
          <w:numId w:val="17"/>
        </w:numPr>
      </w:pPr>
      <w:r w:rsidRPr="005D481B">
        <w:t>Select grade level</w:t>
      </w:r>
    </w:p>
    <w:p w14:paraId="5DF014FE" w14:textId="77777777" w:rsidR="00FD0C1D" w:rsidRPr="005D481B" w:rsidRDefault="00FD0C1D" w:rsidP="00FD0C1D">
      <w:pPr>
        <w:numPr>
          <w:ilvl w:val="0"/>
          <w:numId w:val="17"/>
        </w:numPr>
      </w:pPr>
      <w:r w:rsidRPr="005D481B">
        <w:t xml:space="preserve">Create your essential question, OR suggest </w:t>
      </w:r>
      <w:r w:rsidRPr="005D481B">
        <w:rPr>
          <w:b/>
        </w:rPr>
        <w:t>select an essential question</w:t>
      </w:r>
      <w:r w:rsidRPr="005D481B">
        <w:t xml:space="preserve"> related to one of the domains (See how the essential/compelling question is directly linked to the standard? When you write your own essential questions you will need to use the ‘language demands’ in the standards that you select).</w:t>
      </w:r>
    </w:p>
    <w:p w14:paraId="5E623741" w14:textId="77777777" w:rsidR="00FD0C1D" w:rsidRPr="005D481B" w:rsidRDefault="00FD0C1D" w:rsidP="00FD0C1D">
      <w:pPr>
        <w:numPr>
          <w:ilvl w:val="0"/>
          <w:numId w:val="17"/>
        </w:numPr>
      </w:pPr>
      <w:r w:rsidRPr="005D481B">
        <w:rPr>
          <w:b/>
        </w:rPr>
        <w:t>Select a text</w:t>
      </w:r>
      <w:r w:rsidRPr="005D481B">
        <w:t xml:space="preserve"> or texts that help you teach about the key understandings and language demands in your essential question. Take the time to read through each text. </w:t>
      </w:r>
    </w:p>
    <w:p w14:paraId="78EE906D" w14:textId="77777777" w:rsidR="00FD0C1D" w:rsidRPr="005D481B" w:rsidRDefault="00FD0C1D" w:rsidP="00FD0C1D">
      <w:pPr>
        <w:numPr>
          <w:ilvl w:val="0"/>
          <w:numId w:val="17"/>
        </w:numPr>
      </w:pPr>
      <w:r w:rsidRPr="005D481B">
        <w:rPr>
          <w:b/>
        </w:rPr>
        <w:t>Write to the source</w:t>
      </w:r>
      <w:r w:rsidRPr="005D481B">
        <w:t xml:space="preserve"> – pick the writing task that will be your culminating activity. Make sure that the writing task directly relates to the essential question that you developed.</w:t>
      </w:r>
    </w:p>
    <w:p w14:paraId="7327A14D" w14:textId="77777777" w:rsidR="00FD0C1D" w:rsidRPr="005D481B" w:rsidRDefault="00FD0C1D" w:rsidP="00FD0C1D">
      <w:pPr>
        <w:numPr>
          <w:ilvl w:val="0"/>
          <w:numId w:val="17"/>
        </w:numPr>
      </w:pPr>
      <w:r w:rsidRPr="005D481B">
        <w:rPr>
          <w:b/>
        </w:rPr>
        <w:t>Do something</w:t>
      </w:r>
      <w:r w:rsidRPr="005D481B">
        <w:t xml:space="preserve"> – like the inquiry arc in the C3 framework you will need to pick the civic action component that students will need to do in reaction to what they learned in the unit.</w:t>
      </w:r>
    </w:p>
    <w:p w14:paraId="526402FA" w14:textId="77777777" w:rsidR="00FD0C1D" w:rsidRPr="005D481B" w:rsidRDefault="00FD0C1D" w:rsidP="00FD0C1D">
      <w:pPr>
        <w:numPr>
          <w:ilvl w:val="0"/>
          <w:numId w:val="17"/>
        </w:numPr>
      </w:pPr>
      <w:r w:rsidRPr="005D481B">
        <w:rPr>
          <w:b/>
        </w:rPr>
        <w:t>Word work</w:t>
      </w:r>
      <w:r w:rsidRPr="005D481B">
        <w:t xml:space="preserve"> – then you start to plan from the beginning. What vocabulary will students need to work on as they engage in this lesson? This is the literacy component related to common core and it is the first lesson of the unit.</w:t>
      </w:r>
    </w:p>
    <w:p w14:paraId="61D32256" w14:textId="77777777" w:rsidR="00FD0C1D" w:rsidRPr="005D481B" w:rsidRDefault="00FD0C1D" w:rsidP="00FD0C1D">
      <w:pPr>
        <w:numPr>
          <w:ilvl w:val="0"/>
          <w:numId w:val="17"/>
        </w:numPr>
      </w:pPr>
      <w:r w:rsidRPr="005D481B">
        <w:rPr>
          <w:b/>
        </w:rPr>
        <w:t>Close and critical reading</w:t>
      </w:r>
      <w:r w:rsidRPr="005D481B">
        <w:t xml:space="preserve"> – this is the second lesson in the unit. This is when students go and make meaning of the text.</w:t>
      </w:r>
    </w:p>
    <w:p w14:paraId="7BD91E32" w14:textId="77777777" w:rsidR="00FD0C1D" w:rsidRPr="00FD0C1D" w:rsidRDefault="00FD0C1D" w:rsidP="00FD0C1D">
      <w:pPr>
        <w:numPr>
          <w:ilvl w:val="0"/>
          <w:numId w:val="17"/>
        </w:numPr>
        <w:rPr>
          <w:sz w:val="20"/>
          <w:szCs w:val="20"/>
        </w:rPr>
      </w:pPr>
      <w:r w:rsidRPr="005D481B">
        <w:rPr>
          <w:b/>
        </w:rPr>
        <w:t xml:space="preserve">Community Inquiry – </w:t>
      </w:r>
      <w:r w:rsidRPr="005D481B">
        <w:t>now you construct the part of your lesson where the students get to engage with the material as a community of inquiry</w:t>
      </w:r>
      <w:r w:rsidRPr="00FD0C1D">
        <w:rPr>
          <w:sz w:val="20"/>
          <w:szCs w:val="20"/>
        </w:rPr>
        <w:t>.</w:t>
      </w:r>
    </w:p>
    <w:p w14:paraId="2AE3C5BD" w14:textId="6DE9D8B6" w:rsidR="00DA4F0F" w:rsidRPr="00CB6EFB" w:rsidRDefault="00DA4F0F" w:rsidP="00CB6EFB">
      <w:pPr>
        <w:rPr>
          <w:sz w:val="20"/>
          <w:szCs w:val="20"/>
        </w:rPr>
      </w:pPr>
    </w:p>
    <w:sectPr w:rsidR="00DA4F0F" w:rsidRPr="00CB6EFB" w:rsidSect="00CB6EFB">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3764E"/>
    <w:multiLevelType w:val="hybridMultilevel"/>
    <w:tmpl w:val="D95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A1EEE"/>
    <w:multiLevelType w:val="multilevel"/>
    <w:tmpl w:val="9DC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71A31"/>
    <w:multiLevelType w:val="multilevel"/>
    <w:tmpl w:val="0E38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04B36"/>
    <w:multiLevelType w:val="hybridMultilevel"/>
    <w:tmpl w:val="2C96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2ABD"/>
    <w:multiLevelType w:val="hybridMultilevel"/>
    <w:tmpl w:val="32BC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06BD5"/>
    <w:multiLevelType w:val="multilevel"/>
    <w:tmpl w:val="0D829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88F474C"/>
    <w:multiLevelType w:val="hybridMultilevel"/>
    <w:tmpl w:val="C4EA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3015E"/>
    <w:multiLevelType w:val="multilevel"/>
    <w:tmpl w:val="43B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D2AD8"/>
    <w:multiLevelType w:val="hybridMultilevel"/>
    <w:tmpl w:val="C10C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CE619F"/>
    <w:multiLevelType w:val="hybridMultilevel"/>
    <w:tmpl w:val="DBF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2587"/>
    <w:multiLevelType w:val="multilevel"/>
    <w:tmpl w:val="AEE8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E4C8C"/>
    <w:multiLevelType w:val="multilevel"/>
    <w:tmpl w:val="BE7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7755E"/>
    <w:multiLevelType w:val="multilevel"/>
    <w:tmpl w:val="D36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875AF"/>
    <w:multiLevelType w:val="hybridMultilevel"/>
    <w:tmpl w:val="2A4E5DF4"/>
    <w:lvl w:ilvl="0" w:tplc="B6A693C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4344B7"/>
    <w:multiLevelType w:val="hybridMultilevel"/>
    <w:tmpl w:val="5ED6A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853F4"/>
    <w:multiLevelType w:val="hybridMultilevel"/>
    <w:tmpl w:val="E80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2"/>
  </w:num>
  <w:num w:numId="5">
    <w:abstractNumId w:val="12"/>
  </w:num>
  <w:num w:numId="6">
    <w:abstractNumId w:val="11"/>
  </w:num>
  <w:num w:numId="7">
    <w:abstractNumId w:val="9"/>
  </w:num>
  <w:num w:numId="8">
    <w:abstractNumId w:val="14"/>
  </w:num>
  <w:num w:numId="9">
    <w:abstractNumId w:val="10"/>
  </w:num>
  <w:num w:numId="10">
    <w:abstractNumId w:val="16"/>
  </w:num>
  <w:num w:numId="11">
    <w:abstractNumId w:val="7"/>
  </w:num>
  <w:num w:numId="12">
    <w:abstractNumId w:val="5"/>
  </w:num>
  <w:num w:numId="13">
    <w:abstractNumId w:val="4"/>
  </w:num>
  <w:num w:numId="14">
    <w:abstractNumId w:val="1"/>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0F"/>
    <w:rsid w:val="001004DB"/>
    <w:rsid w:val="00176FEF"/>
    <w:rsid w:val="00211C47"/>
    <w:rsid w:val="00293E7D"/>
    <w:rsid w:val="002C2061"/>
    <w:rsid w:val="003556B5"/>
    <w:rsid w:val="003D1448"/>
    <w:rsid w:val="0049031C"/>
    <w:rsid w:val="004C3D09"/>
    <w:rsid w:val="005D481B"/>
    <w:rsid w:val="005F2FB6"/>
    <w:rsid w:val="005F4DEF"/>
    <w:rsid w:val="007725A8"/>
    <w:rsid w:val="0077500A"/>
    <w:rsid w:val="007C60C8"/>
    <w:rsid w:val="007F39F9"/>
    <w:rsid w:val="00A616C9"/>
    <w:rsid w:val="00A93CB7"/>
    <w:rsid w:val="00B94B74"/>
    <w:rsid w:val="00BE6035"/>
    <w:rsid w:val="00C8216A"/>
    <w:rsid w:val="00CB6EFB"/>
    <w:rsid w:val="00DA4F0F"/>
    <w:rsid w:val="00EB49C3"/>
    <w:rsid w:val="00F80DCF"/>
    <w:rsid w:val="00FD0C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4F0F"/>
    <w:pPr>
      <w:spacing w:beforeLines="1" w:afterLines="1"/>
    </w:pPr>
    <w:rPr>
      <w:rFonts w:ascii="Times" w:hAnsi="Times" w:cs="Times New Roman"/>
      <w:sz w:val="20"/>
      <w:szCs w:val="20"/>
    </w:rPr>
  </w:style>
  <w:style w:type="character" w:styleId="Hyperlink">
    <w:name w:val="Hyperlink"/>
    <w:basedOn w:val="DefaultParagraphFont"/>
    <w:uiPriority w:val="99"/>
    <w:rsid w:val="00DA4F0F"/>
    <w:rPr>
      <w:color w:val="0000FF" w:themeColor="hyperlink"/>
      <w:u w:val="single"/>
    </w:rPr>
  </w:style>
  <w:style w:type="paragraph" w:styleId="ListParagraph">
    <w:name w:val="List Paragraph"/>
    <w:basedOn w:val="Normal"/>
    <w:rsid w:val="007F39F9"/>
    <w:pPr>
      <w:ind w:left="720"/>
      <w:contextualSpacing/>
    </w:pPr>
  </w:style>
  <w:style w:type="character" w:styleId="FollowedHyperlink">
    <w:name w:val="FollowedHyperlink"/>
    <w:basedOn w:val="DefaultParagraphFont"/>
    <w:rsid w:val="002C20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4F0F"/>
    <w:pPr>
      <w:spacing w:beforeLines="1" w:afterLines="1"/>
    </w:pPr>
    <w:rPr>
      <w:rFonts w:ascii="Times" w:hAnsi="Times" w:cs="Times New Roman"/>
      <w:sz w:val="20"/>
      <w:szCs w:val="20"/>
    </w:rPr>
  </w:style>
  <w:style w:type="character" w:styleId="Hyperlink">
    <w:name w:val="Hyperlink"/>
    <w:basedOn w:val="DefaultParagraphFont"/>
    <w:uiPriority w:val="99"/>
    <w:rsid w:val="00DA4F0F"/>
    <w:rPr>
      <w:color w:val="0000FF" w:themeColor="hyperlink"/>
      <w:u w:val="single"/>
    </w:rPr>
  </w:style>
  <w:style w:type="paragraph" w:styleId="ListParagraph">
    <w:name w:val="List Paragraph"/>
    <w:basedOn w:val="Normal"/>
    <w:rsid w:val="007F39F9"/>
    <w:pPr>
      <w:ind w:left="720"/>
      <w:contextualSpacing/>
    </w:pPr>
  </w:style>
  <w:style w:type="character" w:styleId="FollowedHyperlink">
    <w:name w:val="FollowedHyperlink"/>
    <w:basedOn w:val="DefaultParagraphFont"/>
    <w:rsid w:val="002C2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0770">
      <w:bodyDiv w:val="1"/>
      <w:marLeft w:val="0"/>
      <w:marRight w:val="0"/>
      <w:marTop w:val="0"/>
      <w:marBottom w:val="0"/>
      <w:divBdr>
        <w:top w:val="none" w:sz="0" w:space="0" w:color="auto"/>
        <w:left w:val="none" w:sz="0" w:space="0" w:color="auto"/>
        <w:bottom w:val="none" w:sz="0" w:space="0" w:color="auto"/>
        <w:right w:val="none" w:sz="0" w:space="0" w:color="auto"/>
      </w:divBdr>
      <w:divsChild>
        <w:div w:id="1360201338">
          <w:marLeft w:val="0"/>
          <w:marRight w:val="0"/>
          <w:marTop w:val="0"/>
          <w:marBottom w:val="0"/>
          <w:divBdr>
            <w:top w:val="none" w:sz="0" w:space="0" w:color="auto"/>
            <w:left w:val="none" w:sz="0" w:space="0" w:color="auto"/>
            <w:bottom w:val="none" w:sz="0" w:space="0" w:color="auto"/>
            <w:right w:val="none" w:sz="0" w:space="0" w:color="auto"/>
          </w:divBdr>
        </w:div>
        <w:div w:id="1980652281">
          <w:marLeft w:val="0"/>
          <w:marRight w:val="0"/>
          <w:marTop w:val="0"/>
          <w:marBottom w:val="0"/>
          <w:divBdr>
            <w:top w:val="none" w:sz="0" w:space="0" w:color="auto"/>
            <w:left w:val="none" w:sz="0" w:space="0" w:color="auto"/>
            <w:bottom w:val="none" w:sz="0" w:space="0" w:color="auto"/>
            <w:right w:val="none" w:sz="0" w:space="0" w:color="auto"/>
          </w:divBdr>
        </w:div>
      </w:divsChild>
    </w:div>
    <w:div w:id="600141425">
      <w:bodyDiv w:val="1"/>
      <w:marLeft w:val="0"/>
      <w:marRight w:val="0"/>
      <w:marTop w:val="0"/>
      <w:marBottom w:val="0"/>
      <w:divBdr>
        <w:top w:val="none" w:sz="0" w:space="0" w:color="auto"/>
        <w:left w:val="none" w:sz="0" w:space="0" w:color="auto"/>
        <w:bottom w:val="none" w:sz="0" w:space="0" w:color="auto"/>
        <w:right w:val="none" w:sz="0" w:space="0" w:color="auto"/>
      </w:divBdr>
      <w:divsChild>
        <w:div w:id="1035234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221496">
              <w:marLeft w:val="0"/>
              <w:marRight w:val="0"/>
              <w:marTop w:val="0"/>
              <w:marBottom w:val="0"/>
              <w:divBdr>
                <w:top w:val="none" w:sz="0" w:space="0" w:color="auto"/>
                <w:left w:val="none" w:sz="0" w:space="0" w:color="auto"/>
                <w:bottom w:val="none" w:sz="0" w:space="0" w:color="auto"/>
                <w:right w:val="none" w:sz="0" w:space="0" w:color="auto"/>
              </w:divBdr>
              <w:divsChild>
                <w:div w:id="741216318">
                  <w:marLeft w:val="0"/>
                  <w:marRight w:val="0"/>
                  <w:marTop w:val="0"/>
                  <w:marBottom w:val="0"/>
                  <w:divBdr>
                    <w:top w:val="none" w:sz="0" w:space="0" w:color="auto"/>
                    <w:left w:val="none" w:sz="0" w:space="0" w:color="auto"/>
                    <w:bottom w:val="none" w:sz="0" w:space="0" w:color="auto"/>
                    <w:right w:val="none" w:sz="0" w:space="0" w:color="auto"/>
                  </w:divBdr>
                  <w:divsChild>
                    <w:div w:id="535891073">
                      <w:marLeft w:val="0"/>
                      <w:marRight w:val="0"/>
                      <w:marTop w:val="0"/>
                      <w:marBottom w:val="0"/>
                      <w:divBdr>
                        <w:top w:val="none" w:sz="0" w:space="0" w:color="auto"/>
                        <w:left w:val="none" w:sz="0" w:space="0" w:color="auto"/>
                        <w:bottom w:val="none" w:sz="0" w:space="0" w:color="auto"/>
                        <w:right w:val="none" w:sz="0" w:space="0" w:color="auto"/>
                      </w:divBdr>
                      <w:divsChild>
                        <w:div w:id="858856638">
                          <w:marLeft w:val="0"/>
                          <w:marRight w:val="0"/>
                          <w:marTop w:val="0"/>
                          <w:marBottom w:val="0"/>
                          <w:divBdr>
                            <w:top w:val="none" w:sz="0" w:space="0" w:color="auto"/>
                            <w:left w:val="none" w:sz="0" w:space="0" w:color="auto"/>
                            <w:bottom w:val="none" w:sz="0" w:space="0" w:color="auto"/>
                            <w:right w:val="none" w:sz="0" w:space="0" w:color="auto"/>
                          </w:divBdr>
                        </w:div>
                        <w:div w:id="1140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71884">
      <w:bodyDiv w:val="1"/>
      <w:marLeft w:val="0"/>
      <w:marRight w:val="0"/>
      <w:marTop w:val="0"/>
      <w:marBottom w:val="0"/>
      <w:divBdr>
        <w:top w:val="none" w:sz="0" w:space="0" w:color="auto"/>
        <w:left w:val="none" w:sz="0" w:space="0" w:color="auto"/>
        <w:bottom w:val="none" w:sz="0" w:space="0" w:color="auto"/>
        <w:right w:val="none" w:sz="0" w:space="0" w:color="auto"/>
      </w:divBdr>
    </w:div>
    <w:div w:id="190744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kaiau@hawaii.edu" TargetMode="External"/><Relationship Id="rId7" Type="http://schemas.openxmlformats.org/officeDocument/2006/relationships/hyperlink" Target="mailto:phalagao@hawaii.edu" TargetMode="External"/><Relationship Id="rId8" Type="http://schemas.openxmlformats.org/officeDocument/2006/relationships/hyperlink" Target="http://perspectives.toleran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1086</Words>
  <Characters>6194</Characters>
  <Application>Microsoft Macintosh Word</Application>
  <DocSecurity>0</DocSecurity>
  <Lines>51</Lines>
  <Paragraphs>14</Paragraphs>
  <ScaleCrop>false</ScaleCrop>
  <Company>University of Hawaii</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Miller</dc:creator>
  <cp:keywords/>
  <cp:lastModifiedBy>Amber Strong</cp:lastModifiedBy>
  <cp:revision>6</cp:revision>
  <dcterms:created xsi:type="dcterms:W3CDTF">2016-02-25T08:20:00Z</dcterms:created>
  <dcterms:modified xsi:type="dcterms:W3CDTF">2016-02-27T19:07:00Z</dcterms:modified>
</cp:coreProperties>
</file>